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BD2F" w14:textId="77777777" w:rsidR="00CC2B46" w:rsidRPr="00CC2B46" w:rsidRDefault="00CC2B46" w:rsidP="00CC2B46">
      <w:pPr>
        <w:keepNext/>
        <w:pBdr>
          <w:bottom w:val="single" w:sz="12" w:space="1" w:color="auto"/>
        </w:pBdr>
        <w:spacing w:after="0" w:line="240" w:lineRule="auto"/>
        <w:jc w:val="center"/>
        <w:outlineLvl w:val="0"/>
        <w:rPr>
          <w:rFonts w:ascii="Arial" w:eastAsia="Times New Roman" w:hAnsi="Arial" w:cs="Arial"/>
          <w:sz w:val="20"/>
          <w:szCs w:val="20"/>
        </w:rPr>
      </w:pPr>
      <w:r w:rsidRPr="00CC2B46">
        <w:rPr>
          <w:rFonts w:ascii="Arial" w:eastAsia="Times New Roman" w:hAnsi="Arial" w:cs="Arial"/>
          <w:sz w:val="20"/>
          <w:szCs w:val="20"/>
        </w:rPr>
        <w:t>POST CLASSIFICATION AND PAYMENT TABLES SECTION 920</w:t>
      </w:r>
    </w:p>
    <w:p w14:paraId="2BE78CF1" w14:textId="77777777" w:rsidR="00CC2B46" w:rsidRPr="00CC2B46" w:rsidRDefault="00CC2B46" w:rsidP="00CC2B46">
      <w:pPr>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FOOTNOTES TO SECTION 920</w:t>
      </w:r>
    </w:p>
    <w:p w14:paraId="6D16BD5C" w14:textId="77777777" w:rsidR="00CC2B46" w:rsidRPr="00CC2B46" w:rsidRDefault="00CC2B46" w:rsidP="00CC2B46">
      <w:pPr>
        <w:spacing w:after="0" w:line="240" w:lineRule="auto"/>
        <w:rPr>
          <w:rFonts w:ascii="Arial" w:eastAsia="Times New Roman" w:hAnsi="Arial" w:cs="Arial"/>
          <w:sz w:val="18"/>
          <w:szCs w:val="18"/>
        </w:rPr>
      </w:pPr>
      <w:r w:rsidRPr="00CC2B46">
        <w:rPr>
          <w:rFonts w:ascii="Arial" w:eastAsia="Times New Roman" w:hAnsi="Arial" w:cs="Arial"/>
          <w:sz w:val="18"/>
          <w:szCs w:val="18"/>
        </w:rPr>
        <w:t>Explanations on how to use the post classification and payment tables are included in Section 920 of these regulations</w:t>
      </w:r>
    </w:p>
    <w:p w14:paraId="1C6B5B06" w14:textId="77777777" w:rsidR="00CC2B46" w:rsidRPr="00CC2B46" w:rsidRDefault="00CC2B46" w:rsidP="00CC2B46">
      <w:pPr>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Effective: </w:t>
      </w:r>
      <w:r w:rsidR="00586789">
        <w:rPr>
          <w:rFonts w:ascii="Arial" w:eastAsia="Times New Roman" w:hAnsi="Arial" w:cs="Arial"/>
          <w:sz w:val="18"/>
          <w:szCs w:val="18"/>
        </w:rPr>
        <w:t>October 13, 2019 (TLSR 979</w:t>
      </w:r>
      <w:r w:rsidRPr="00CC2B46">
        <w:rPr>
          <w:rFonts w:ascii="Arial" w:eastAsia="Times New Roman" w:hAnsi="Arial" w:cs="Arial"/>
          <w:sz w:val="18"/>
          <w:szCs w:val="18"/>
        </w:rPr>
        <w:t>)</w:t>
      </w:r>
    </w:p>
    <w:p w14:paraId="5D8FBE88" w14:textId="77777777" w:rsidR="00CC2B46" w:rsidRPr="00CC2B46" w:rsidRDefault="00CC2B46" w:rsidP="00CC2B46">
      <w:pPr>
        <w:spacing w:after="0" w:line="240" w:lineRule="auto"/>
        <w:ind w:left="270" w:hanging="270"/>
        <w:outlineLvl w:val="0"/>
        <w:rPr>
          <w:rFonts w:ascii="Arial" w:eastAsia="Times New Roman" w:hAnsi="Arial" w:cs="Arial"/>
          <w:sz w:val="18"/>
          <w:szCs w:val="18"/>
          <w:u w:val="single"/>
        </w:rPr>
      </w:pPr>
    </w:p>
    <w:p w14:paraId="6E8D60F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d</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40CCC8D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CC2B46" w:rsidRPr="00CC2B46" w14:paraId="0875F608" w14:textId="77777777" w:rsidTr="00CC2B46">
        <w:tc>
          <w:tcPr>
            <w:tcW w:w="1993" w:type="dxa"/>
          </w:tcPr>
          <w:p w14:paraId="0B42422B"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LQA GROUPS</w:t>
            </w:r>
          </w:p>
        </w:tc>
        <w:tc>
          <w:tcPr>
            <w:tcW w:w="990" w:type="dxa"/>
          </w:tcPr>
          <w:p w14:paraId="07F11F7A"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p>
        </w:tc>
        <w:tc>
          <w:tcPr>
            <w:tcW w:w="990" w:type="dxa"/>
          </w:tcPr>
          <w:p w14:paraId="4851331B"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2</w:t>
            </w:r>
          </w:p>
        </w:tc>
        <w:tc>
          <w:tcPr>
            <w:tcW w:w="990" w:type="dxa"/>
          </w:tcPr>
          <w:p w14:paraId="6E227DF4"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3</w:t>
            </w:r>
          </w:p>
        </w:tc>
        <w:tc>
          <w:tcPr>
            <w:tcW w:w="810" w:type="dxa"/>
          </w:tcPr>
          <w:p w14:paraId="3C46F01A"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4</w:t>
            </w:r>
          </w:p>
        </w:tc>
      </w:tr>
      <w:tr w:rsidR="00CC2B46" w:rsidRPr="00CC2B46" w14:paraId="13FE2426" w14:textId="77777777" w:rsidTr="00CC2B46">
        <w:tc>
          <w:tcPr>
            <w:tcW w:w="1993" w:type="dxa"/>
          </w:tcPr>
          <w:p w14:paraId="306C498E"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p>
        </w:tc>
        <w:tc>
          <w:tcPr>
            <w:tcW w:w="990" w:type="dxa"/>
          </w:tcPr>
          <w:p w14:paraId="454E8C5A"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WF</w:t>
            </w:r>
          </w:p>
        </w:tc>
        <w:tc>
          <w:tcPr>
            <w:tcW w:w="990" w:type="dxa"/>
          </w:tcPr>
          <w:p w14:paraId="716B2246"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18700</w:t>
            </w:r>
          </w:p>
        </w:tc>
        <w:tc>
          <w:tcPr>
            <w:tcW w:w="990" w:type="dxa"/>
          </w:tcPr>
          <w:p w14:paraId="360EBF82"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17000</w:t>
            </w:r>
          </w:p>
        </w:tc>
        <w:tc>
          <w:tcPr>
            <w:tcW w:w="810" w:type="dxa"/>
          </w:tcPr>
          <w:p w14:paraId="6ED59D3D"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15300</w:t>
            </w:r>
          </w:p>
        </w:tc>
      </w:tr>
      <w:tr w:rsidR="00CC2B46" w:rsidRPr="00CC2B46" w14:paraId="2ED9B355" w14:textId="77777777" w:rsidTr="00CC2B46">
        <w:tc>
          <w:tcPr>
            <w:tcW w:w="1993" w:type="dxa"/>
          </w:tcPr>
          <w:p w14:paraId="17BD8A5E"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p>
        </w:tc>
        <w:tc>
          <w:tcPr>
            <w:tcW w:w="990" w:type="dxa"/>
          </w:tcPr>
          <w:p w14:paraId="5D71F357" w14:textId="77777777" w:rsidR="00CC2B46" w:rsidRPr="00CC2B46" w:rsidRDefault="00CC2B46" w:rsidP="00CC2B46">
            <w:pPr>
              <w:spacing w:after="0" w:line="240" w:lineRule="auto"/>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WOF</w:t>
            </w:r>
          </w:p>
        </w:tc>
        <w:tc>
          <w:tcPr>
            <w:tcW w:w="990" w:type="dxa"/>
          </w:tcPr>
          <w:p w14:paraId="77913D79"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17900</w:t>
            </w:r>
          </w:p>
        </w:tc>
        <w:tc>
          <w:tcPr>
            <w:tcW w:w="990" w:type="dxa"/>
          </w:tcPr>
          <w:p w14:paraId="19F0483D"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15300</w:t>
            </w:r>
          </w:p>
        </w:tc>
        <w:tc>
          <w:tcPr>
            <w:tcW w:w="810" w:type="dxa"/>
          </w:tcPr>
          <w:p w14:paraId="32101A9C" w14:textId="77777777" w:rsidR="00CC2B46" w:rsidRPr="00CC2B46" w:rsidRDefault="00CC2B46" w:rsidP="00CC2B46">
            <w:pPr>
              <w:spacing w:after="0" w:line="240" w:lineRule="auto"/>
              <w:jc w:val="center"/>
              <w:outlineLvl w:val="0"/>
              <w:rPr>
                <w:rFonts w:ascii="Times New Roman" w:eastAsia="Times New Roman" w:hAnsi="Times New Roman" w:cs="Times New Roman"/>
                <w:sz w:val="16"/>
                <w:szCs w:val="20"/>
              </w:rPr>
            </w:pPr>
            <w:r w:rsidRPr="00CC2B46">
              <w:rPr>
                <w:rFonts w:ascii="Times New Roman" w:eastAsia="Times New Roman" w:hAnsi="Times New Roman" w:cs="Times New Roman"/>
                <w:sz w:val="16"/>
                <w:szCs w:val="20"/>
              </w:rPr>
              <w:t>13600</w:t>
            </w:r>
          </w:p>
        </w:tc>
      </w:tr>
    </w:tbl>
    <w:p w14:paraId="70C1837E" w14:textId="77777777" w:rsidR="00CC2B46" w:rsidRPr="00CC2B46" w:rsidRDefault="00CC2B46" w:rsidP="00CC2B46">
      <w:pPr>
        <w:tabs>
          <w:tab w:val="left" w:pos="360"/>
        </w:tabs>
        <w:spacing w:after="0" w:line="240" w:lineRule="auto"/>
        <w:rPr>
          <w:rFonts w:ascii="Arial" w:eastAsia="Times New Roman" w:hAnsi="Arial" w:cs="Arial"/>
          <w:sz w:val="18"/>
          <w:szCs w:val="18"/>
          <w:u w:val="single"/>
        </w:rPr>
      </w:pPr>
    </w:p>
    <w:p w14:paraId="4ADE5AC8" w14:textId="77777777" w:rsidR="00CC2B46" w:rsidRPr="00CC2B46" w:rsidRDefault="00CC2B46" w:rsidP="00CC2B46">
      <w:pPr>
        <w:tabs>
          <w:tab w:val="left" w:pos="36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e</w:t>
      </w:r>
      <w:r w:rsidRPr="00CC2B4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4F4D749C" w14:textId="77777777" w:rsidR="00CC2B46" w:rsidRPr="00CC2B46" w:rsidRDefault="00CC2B46" w:rsidP="00CC2B46">
      <w:pPr>
        <w:tabs>
          <w:tab w:val="left" w:pos="360"/>
        </w:tabs>
        <w:spacing w:after="0" w:line="240" w:lineRule="auto"/>
        <w:rPr>
          <w:rFonts w:ascii="Arial" w:eastAsia="Times New Roman" w:hAnsi="Arial" w:cs="Arial"/>
          <w:sz w:val="18"/>
          <w:szCs w:val="18"/>
        </w:rPr>
      </w:pPr>
    </w:p>
    <w:p w14:paraId="697F693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sz w:val="18"/>
          <w:szCs w:val="18"/>
          <w:u w:val="single"/>
        </w:rPr>
        <w:t>n</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An employee who serves for a period of 42 consecutive calendar days or more on detail </w:t>
      </w:r>
      <w:r w:rsidRPr="00CC2B46">
        <w:rPr>
          <w:rFonts w:ascii="Arial" w:eastAsia="Times New Roman" w:hAnsi="Arial" w:cs="Arial"/>
          <w:sz w:val="18"/>
          <w:szCs w:val="18"/>
        </w:rPr>
        <w:tab/>
        <w:t xml:space="preserve">(Section 511c) in </w:t>
      </w:r>
      <w:r w:rsidRPr="00CC2B46">
        <w:rPr>
          <w:rFonts w:ascii="Arial" w:eastAsia="Times New Roman" w:hAnsi="Arial" w:cs="Arial"/>
          <w:b/>
          <w:sz w:val="18"/>
          <w:szCs w:val="18"/>
        </w:rPr>
        <w:t xml:space="preserve">Afghanistan (effective 12/16/01), Iraq (effective  </w:t>
      </w:r>
    </w:p>
    <w:p w14:paraId="57F4A6C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3/23/03) or Syria (effective 2/04/2018), </w:t>
      </w:r>
      <w:r w:rsidRPr="00CC2B46">
        <w:rPr>
          <w:rFonts w:ascii="Arial" w:eastAsia="Times New Roman" w:hAnsi="Arial" w:cs="Arial"/>
          <w:sz w:val="18"/>
          <w:szCs w:val="18"/>
        </w:rPr>
        <w:t>may be granted the post differential at the prescribed rate for the number of days served, beginning with the first day of detail.</w:t>
      </w:r>
    </w:p>
    <w:p w14:paraId="5FAE9F1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491A392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p</w:t>
      </w:r>
      <w:r w:rsidRPr="00CC2B46">
        <w:rPr>
          <w:rFonts w:ascii="Arial" w:eastAsia="Times New Roman" w:hAnsi="Arial" w:cs="Arial"/>
          <w:sz w:val="18"/>
          <w:szCs w:val="18"/>
        </w:rPr>
        <w:t xml:space="preserve"> - </w:t>
      </w:r>
      <w:r w:rsidRPr="00CC2B46">
        <w:rPr>
          <w:rFonts w:ascii="Arial" w:eastAsia="Times New Roman" w:hAnsi="Arial" w:cs="Arial"/>
          <w:sz w:val="18"/>
          <w:szCs w:val="18"/>
        </w:rPr>
        <w:tab/>
        <w:t>In addition to the listed post differential rate, employees are eligible for danger pay allowance, DSSR (652f), as shown below:</w:t>
      </w:r>
    </w:p>
    <w:p w14:paraId="0E0F7A6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CC2B46" w:rsidRPr="00CC2B46" w:rsidSect="00CC2B46">
          <w:headerReference w:type="even" r:id="rId6"/>
          <w:headerReference w:type="default" r:id="rId7"/>
          <w:footerReference w:type="even" r:id="rId8"/>
          <w:footerReference w:type="default" r:id="rId9"/>
          <w:headerReference w:type="first" r:id="rId10"/>
          <w:footerReference w:type="first" r:id="rId11"/>
          <w:endnotePr>
            <w:numFmt w:val="decimal"/>
            <w:numStart w:val="0"/>
          </w:endnotePr>
          <w:pgSz w:w="15840" w:h="12240" w:orient="landscape" w:code="1"/>
          <w:pgMar w:top="576" w:right="1152" w:bottom="1440" w:left="1152" w:header="720" w:footer="720" w:gutter="0"/>
          <w:cols w:space="720"/>
        </w:sectPr>
      </w:pPr>
    </w:p>
    <w:p w14:paraId="02D807E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4B4092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9CEF32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caps/>
          <w:sz w:val="18"/>
          <w:szCs w:val="18"/>
          <w:u w:val="single"/>
        </w:rPr>
        <w:sectPr w:rsidR="00CC2B46" w:rsidRPr="00CC2B46" w:rsidSect="00CC2B4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CC2B46" w:rsidRPr="00CC2B46" w14:paraId="6F81FBBF" w14:textId="77777777" w:rsidTr="00CC2B46">
        <w:trPr>
          <w:tblHeader/>
        </w:trPr>
        <w:tc>
          <w:tcPr>
            <w:tcW w:w="2358" w:type="dxa"/>
          </w:tcPr>
          <w:p w14:paraId="135330E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AREA</w:t>
            </w:r>
          </w:p>
        </w:tc>
        <w:tc>
          <w:tcPr>
            <w:tcW w:w="1980" w:type="dxa"/>
          </w:tcPr>
          <w:p w14:paraId="7987F2F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 xml:space="preserve">RATE   EFF. DATE  </w:t>
            </w:r>
          </w:p>
        </w:tc>
      </w:tr>
      <w:tr w:rsidR="00CC2B46" w:rsidRPr="00CC2B46" w14:paraId="7208A34C" w14:textId="77777777" w:rsidTr="00CC2B46">
        <w:tc>
          <w:tcPr>
            <w:tcW w:w="2358" w:type="dxa"/>
          </w:tcPr>
          <w:p w14:paraId="68A3C9C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Afghanistan</w:t>
            </w:r>
          </w:p>
        </w:tc>
        <w:tc>
          <w:tcPr>
            <w:tcW w:w="1980" w:type="dxa"/>
          </w:tcPr>
          <w:p w14:paraId="6E8150E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13FAEBCF" w14:textId="77777777" w:rsidTr="00CC2B46">
        <w:tc>
          <w:tcPr>
            <w:tcW w:w="2358" w:type="dxa"/>
          </w:tcPr>
          <w:p w14:paraId="506D999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Kabul</w:t>
            </w:r>
          </w:p>
        </w:tc>
        <w:tc>
          <w:tcPr>
            <w:tcW w:w="1980" w:type="dxa"/>
          </w:tcPr>
          <w:p w14:paraId="17AAF16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04/30/06</w:t>
            </w:r>
          </w:p>
        </w:tc>
      </w:tr>
      <w:tr w:rsidR="00CC2B46" w:rsidRPr="00CC2B46" w14:paraId="5A21B06F" w14:textId="77777777" w:rsidTr="00CC2B46">
        <w:tc>
          <w:tcPr>
            <w:tcW w:w="2358" w:type="dxa"/>
          </w:tcPr>
          <w:p w14:paraId="1C35285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3E583CC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03/05/06</w:t>
            </w:r>
          </w:p>
        </w:tc>
      </w:tr>
      <w:tr w:rsidR="00CC2B46" w:rsidRPr="00CC2B46" w14:paraId="4529F165" w14:textId="77777777" w:rsidTr="00CC2B46">
        <w:tc>
          <w:tcPr>
            <w:tcW w:w="2358" w:type="dxa"/>
          </w:tcPr>
          <w:p w14:paraId="597A66F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Algeria</w:t>
            </w:r>
          </w:p>
        </w:tc>
        <w:tc>
          <w:tcPr>
            <w:tcW w:w="1980" w:type="dxa"/>
          </w:tcPr>
          <w:p w14:paraId="47CE01D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461CE77E" w14:textId="77777777" w:rsidTr="00CC2B46">
        <w:tc>
          <w:tcPr>
            <w:tcW w:w="2358" w:type="dxa"/>
          </w:tcPr>
          <w:p w14:paraId="751E8A6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Annaba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Annaba City), </w:t>
            </w:r>
            <w:proofErr w:type="spellStart"/>
            <w:r w:rsidRPr="00CC2B46">
              <w:rPr>
                <w:rFonts w:ascii="Arial" w:eastAsia="Times New Roman" w:hAnsi="Arial" w:cs="Arial"/>
                <w:bCs/>
                <w:sz w:val="18"/>
                <w:szCs w:val="18"/>
              </w:rPr>
              <w:t>Adrar</w:t>
            </w:r>
            <w:proofErr w:type="spellEnd"/>
            <w:r w:rsidRPr="00CC2B46">
              <w:rPr>
                <w:rFonts w:ascii="Arial" w:eastAsia="Times New Roman" w:hAnsi="Arial" w:cs="Arial"/>
                <w:bCs/>
                <w:sz w:val="18"/>
                <w:szCs w:val="18"/>
              </w:rPr>
              <w:t xml:space="preserve">, Ain </w:t>
            </w:r>
            <w:proofErr w:type="spellStart"/>
            <w:r w:rsidRPr="00CC2B46">
              <w:rPr>
                <w:rFonts w:ascii="Arial" w:eastAsia="Times New Roman" w:hAnsi="Arial" w:cs="Arial"/>
                <w:bCs/>
                <w:sz w:val="18"/>
                <w:szCs w:val="18"/>
              </w:rPr>
              <w:t>Defla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Batna</w:t>
            </w:r>
            <w:proofErr w:type="spellEnd"/>
            <w:r w:rsidRPr="00CC2B46">
              <w:rPr>
                <w:rFonts w:ascii="Arial" w:eastAsia="Times New Roman" w:hAnsi="Arial" w:cs="Arial"/>
                <w:bCs/>
                <w:sz w:val="18"/>
                <w:szCs w:val="18"/>
              </w:rPr>
              <w:t xml:space="preserve"> (except </w:t>
            </w:r>
            <w:proofErr w:type="spellStart"/>
            <w:r w:rsidRPr="00CC2B46">
              <w:rPr>
                <w:rFonts w:ascii="Arial" w:eastAsia="Times New Roman" w:hAnsi="Arial" w:cs="Arial"/>
                <w:bCs/>
                <w:sz w:val="18"/>
                <w:szCs w:val="18"/>
                <w:u w:val="single"/>
              </w:rPr>
              <w:t>Batna</w:t>
            </w:r>
            <w:proofErr w:type="spellEnd"/>
            <w:r w:rsidRPr="00CC2B46">
              <w:rPr>
                <w:rFonts w:ascii="Arial" w:eastAsia="Times New Roman" w:hAnsi="Arial" w:cs="Arial"/>
                <w:bCs/>
                <w:sz w:val="18"/>
                <w:szCs w:val="18"/>
              </w:rPr>
              <w:t xml:space="preserve"> City), </w:t>
            </w:r>
            <w:proofErr w:type="spellStart"/>
            <w:r w:rsidRPr="00CC2B46">
              <w:rPr>
                <w:rFonts w:ascii="Arial" w:eastAsia="Times New Roman" w:hAnsi="Arial" w:cs="Arial"/>
                <w:bCs/>
                <w:sz w:val="18"/>
                <w:szCs w:val="18"/>
              </w:rPr>
              <w:t>Bejaia</w:t>
            </w:r>
            <w:proofErr w:type="spellEnd"/>
            <w:r w:rsidRPr="00CC2B46">
              <w:rPr>
                <w:rFonts w:ascii="Arial" w:eastAsia="Times New Roman" w:hAnsi="Arial" w:cs="Arial"/>
                <w:bCs/>
                <w:sz w:val="18"/>
                <w:szCs w:val="18"/>
              </w:rPr>
              <w:t xml:space="preserve">, Blida, Bordj </w:t>
            </w:r>
            <w:proofErr w:type="spellStart"/>
            <w:r w:rsidRPr="00CC2B46">
              <w:rPr>
                <w:rFonts w:ascii="Arial" w:eastAsia="Times New Roman" w:hAnsi="Arial" w:cs="Arial"/>
                <w:bCs/>
                <w:sz w:val="18"/>
                <w:szCs w:val="18"/>
              </w:rPr>
              <w:t>Bou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Arreridj</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Bouira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Boumerdes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Chlef</w:t>
            </w:r>
            <w:proofErr w:type="spellEnd"/>
            <w:r w:rsidRPr="00CC2B46">
              <w:rPr>
                <w:rFonts w:ascii="Arial" w:eastAsia="Times New Roman" w:hAnsi="Arial" w:cs="Arial"/>
                <w:bCs/>
                <w:sz w:val="18"/>
                <w:szCs w:val="18"/>
              </w:rPr>
              <w:t>, Constantine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Constantine City), El Oued, El </w:t>
            </w:r>
            <w:proofErr w:type="spellStart"/>
            <w:r w:rsidRPr="00CC2B46">
              <w:rPr>
                <w:rFonts w:ascii="Arial" w:eastAsia="Times New Roman" w:hAnsi="Arial" w:cs="Arial"/>
                <w:bCs/>
                <w:sz w:val="18"/>
                <w:szCs w:val="18"/>
              </w:rPr>
              <w:t>Tarf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Ghardaia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Illizi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Jijel</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Khenchela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Laghouat</w:t>
            </w:r>
            <w:proofErr w:type="spellEnd"/>
            <w:r w:rsidRPr="00CC2B46">
              <w:rPr>
                <w:rFonts w:ascii="Arial" w:eastAsia="Times New Roman" w:hAnsi="Arial" w:cs="Arial"/>
                <w:bCs/>
                <w:sz w:val="18"/>
                <w:szCs w:val="18"/>
              </w:rPr>
              <w:t xml:space="preserve">, Medea, </w:t>
            </w:r>
            <w:proofErr w:type="spellStart"/>
            <w:r w:rsidRPr="00CC2B46">
              <w:rPr>
                <w:rFonts w:ascii="Arial" w:eastAsia="Times New Roman" w:hAnsi="Arial" w:cs="Arial"/>
                <w:bCs/>
                <w:sz w:val="18"/>
                <w:szCs w:val="18"/>
              </w:rPr>
              <w:t>M’Sila</w:t>
            </w:r>
            <w:proofErr w:type="spellEnd"/>
            <w:r w:rsidRPr="00CC2B46">
              <w:rPr>
                <w:rFonts w:ascii="Arial" w:eastAsia="Times New Roman" w:hAnsi="Arial" w:cs="Arial"/>
                <w:bCs/>
                <w:sz w:val="18"/>
                <w:szCs w:val="18"/>
              </w:rPr>
              <w:t xml:space="preserve">, Ouargla, </w:t>
            </w:r>
            <w:proofErr w:type="spellStart"/>
            <w:r w:rsidRPr="00CC2B46">
              <w:rPr>
                <w:rFonts w:ascii="Arial" w:eastAsia="Times New Roman" w:hAnsi="Arial" w:cs="Arial"/>
                <w:bCs/>
                <w:sz w:val="18"/>
                <w:szCs w:val="18"/>
              </w:rPr>
              <w:t>Oum</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el-Bouaghi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City), Sidi Bel Abbes, </w:t>
            </w:r>
            <w:proofErr w:type="spellStart"/>
            <w:r w:rsidRPr="00CC2B46">
              <w:rPr>
                <w:rFonts w:ascii="Arial" w:eastAsia="Times New Roman" w:hAnsi="Arial" w:cs="Arial"/>
                <w:bCs/>
                <w:sz w:val="18"/>
                <w:szCs w:val="18"/>
              </w:rPr>
              <w:t>Skikda</w:t>
            </w:r>
            <w:proofErr w:type="spellEnd"/>
            <w:r w:rsidRPr="00CC2B46">
              <w:rPr>
                <w:rFonts w:ascii="Arial" w:eastAsia="Times New Roman" w:hAnsi="Arial" w:cs="Arial"/>
                <w:bCs/>
                <w:sz w:val="18"/>
                <w:szCs w:val="18"/>
              </w:rPr>
              <w:t xml:space="preserve">, Tamanrasset, </w:t>
            </w:r>
            <w:proofErr w:type="spellStart"/>
            <w:r w:rsidRPr="00CC2B46">
              <w:rPr>
                <w:rFonts w:ascii="Arial" w:eastAsia="Times New Roman" w:hAnsi="Arial" w:cs="Arial"/>
                <w:bCs/>
                <w:sz w:val="18"/>
                <w:szCs w:val="18"/>
              </w:rPr>
              <w:t>Tebessa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Tindouf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rPr>
              <w:t xml:space="preserve">City), </w:t>
            </w:r>
            <w:proofErr w:type="spellStart"/>
            <w:r w:rsidRPr="00CC2B46">
              <w:rPr>
                <w:rFonts w:ascii="Arial" w:eastAsia="Times New Roman" w:hAnsi="Arial" w:cs="Arial"/>
                <w:bCs/>
                <w:sz w:val="18"/>
                <w:szCs w:val="18"/>
              </w:rPr>
              <w:t>Tissemsilt</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Ouzou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City)</w:t>
            </w:r>
          </w:p>
        </w:tc>
        <w:tc>
          <w:tcPr>
            <w:tcW w:w="1980" w:type="dxa"/>
          </w:tcPr>
          <w:p w14:paraId="2FB1768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2574EB32" w14:textId="77777777" w:rsidTr="00CC2B46">
        <w:tc>
          <w:tcPr>
            <w:tcW w:w="2358" w:type="dxa"/>
          </w:tcPr>
          <w:p w14:paraId="5DE9AD6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Burkina Faso</w:t>
            </w:r>
          </w:p>
        </w:tc>
        <w:tc>
          <w:tcPr>
            <w:tcW w:w="1980" w:type="dxa"/>
          </w:tcPr>
          <w:p w14:paraId="68AF3AF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3D1648D7" w14:textId="77777777" w:rsidTr="00CC2B46">
        <w:tc>
          <w:tcPr>
            <w:tcW w:w="2358" w:type="dxa"/>
          </w:tcPr>
          <w:p w14:paraId="116FA71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Ouagadougou</w:t>
            </w:r>
          </w:p>
        </w:tc>
        <w:tc>
          <w:tcPr>
            <w:tcW w:w="1980" w:type="dxa"/>
          </w:tcPr>
          <w:p w14:paraId="036B0E7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CC2B46" w:rsidRPr="00CC2B46" w14:paraId="3B2BB4C4" w14:textId="77777777" w:rsidTr="00CC2B46">
        <w:tc>
          <w:tcPr>
            <w:tcW w:w="2358" w:type="dxa"/>
          </w:tcPr>
          <w:p w14:paraId="1AF52BA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bCs/>
                <w:sz w:val="18"/>
                <w:szCs w:val="18"/>
              </w:rPr>
              <w:t>Burundi</w:t>
            </w:r>
          </w:p>
        </w:tc>
        <w:tc>
          <w:tcPr>
            <w:tcW w:w="1980" w:type="dxa"/>
          </w:tcPr>
          <w:p w14:paraId="4A97C34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392066EA" w14:textId="77777777" w:rsidTr="00CC2B46">
        <w:tc>
          <w:tcPr>
            <w:tcW w:w="2358" w:type="dxa"/>
          </w:tcPr>
          <w:p w14:paraId="16C2969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42184BC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01/24/16</w:t>
            </w:r>
          </w:p>
        </w:tc>
      </w:tr>
      <w:tr w:rsidR="00CC2B46" w:rsidRPr="00CC2B46" w14:paraId="10FAF23D" w14:textId="77777777" w:rsidTr="00CC2B46">
        <w:tc>
          <w:tcPr>
            <w:tcW w:w="2358" w:type="dxa"/>
          </w:tcPr>
          <w:p w14:paraId="2B18F36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Cameroon</w:t>
            </w:r>
          </w:p>
        </w:tc>
        <w:tc>
          <w:tcPr>
            <w:tcW w:w="1980" w:type="dxa"/>
          </w:tcPr>
          <w:p w14:paraId="773D97F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318E9DBB" w14:textId="77777777" w:rsidTr="00CC2B46">
        <w:tc>
          <w:tcPr>
            <w:tcW w:w="2358" w:type="dxa"/>
          </w:tcPr>
          <w:p w14:paraId="062BC10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North and Far North regions only</w:t>
            </w:r>
          </w:p>
        </w:tc>
        <w:tc>
          <w:tcPr>
            <w:tcW w:w="1980" w:type="dxa"/>
          </w:tcPr>
          <w:p w14:paraId="57995CE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72A9D5A7" w14:textId="77777777" w:rsidTr="00CC2B46">
        <w:tc>
          <w:tcPr>
            <w:tcW w:w="2358" w:type="dxa"/>
          </w:tcPr>
          <w:p w14:paraId="4745DA2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Central African Republic</w:t>
            </w:r>
          </w:p>
        </w:tc>
        <w:tc>
          <w:tcPr>
            <w:tcW w:w="1980" w:type="dxa"/>
          </w:tcPr>
          <w:p w14:paraId="5DCF3ED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6B7C581" w14:textId="77777777" w:rsidTr="00CC2B46">
        <w:tc>
          <w:tcPr>
            <w:tcW w:w="2358" w:type="dxa"/>
          </w:tcPr>
          <w:p w14:paraId="78765FE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Bangui</w:t>
            </w:r>
          </w:p>
        </w:tc>
        <w:tc>
          <w:tcPr>
            <w:tcW w:w="1980" w:type="dxa"/>
          </w:tcPr>
          <w:p w14:paraId="704AF57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0DAFBFD6" w14:textId="77777777" w:rsidTr="00CC2B46">
        <w:trPr>
          <w:trHeight w:val="210"/>
        </w:trPr>
        <w:tc>
          <w:tcPr>
            <w:tcW w:w="2358" w:type="dxa"/>
          </w:tcPr>
          <w:p w14:paraId="53208F4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2326419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2DC0C916" w14:textId="77777777" w:rsidTr="00CC2B46">
        <w:trPr>
          <w:trHeight w:val="210"/>
        </w:trPr>
        <w:tc>
          <w:tcPr>
            <w:tcW w:w="2358" w:type="dxa"/>
          </w:tcPr>
          <w:p w14:paraId="2A5F372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Chad</w:t>
            </w:r>
          </w:p>
        </w:tc>
        <w:tc>
          <w:tcPr>
            <w:tcW w:w="1980" w:type="dxa"/>
          </w:tcPr>
          <w:p w14:paraId="21D2C44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4E8B533B" w14:textId="77777777" w:rsidTr="00CC2B46">
        <w:trPr>
          <w:trHeight w:val="210"/>
        </w:trPr>
        <w:tc>
          <w:tcPr>
            <w:tcW w:w="2358" w:type="dxa"/>
          </w:tcPr>
          <w:p w14:paraId="57EF1D0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0B3A16D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1180F16A" w14:textId="77777777" w:rsidTr="00CC2B46">
        <w:trPr>
          <w:trHeight w:val="210"/>
        </w:trPr>
        <w:tc>
          <w:tcPr>
            <w:tcW w:w="2358" w:type="dxa"/>
          </w:tcPr>
          <w:p w14:paraId="5204D47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Colombia</w:t>
            </w:r>
          </w:p>
        </w:tc>
        <w:tc>
          <w:tcPr>
            <w:tcW w:w="1980" w:type="dxa"/>
            <w:shd w:val="clear" w:color="auto" w:fill="auto"/>
          </w:tcPr>
          <w:p w14:paraId="1E572DB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33E04195" w14:textId="77777777" w:rsidTr="00CC2B46">
        <w:trPr>
          <w:trHeight w:val="187"/>
        </w:trPr>
        <w:tc>
          <w:tcPr>
            <w:tcW w:w="2358" w:type="dxa"/>
          </w:tcPr>
          <w:p w14:paraId="1ABA2AA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Other,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for the following cities, which </w:t>
            </w:r>
            <w:r w:rsidRPr="00CC2B46">
              <w:rPr>
                <w:rFonts w:ascii="Arial" w:eastAsia="Times New Roman" w:hAnsi="Arial" w:cs="Arial"/>
                <w:sz w:val="18"/>
                <w:szCs w:val="18"/>
                <w:u w:val="single"/>
              </w:rPr>
              <w:t xml:space="preserve">do not </w:t>
            </w:r>
            <w:r w:rsidRPr="00CC2B46">
              <w:rPr>
                <w:rFonts w:ascii="Arial" w:eastAsia="Times New Roman" w:hAnsi="Arial" w:cs="Arial"/>
                <w:sz w:val="18"/>
                <w:szCs w:val="18"/>
              </w:rPr>
              <w:t xml:space="preserve">receive danger pay: Barranquilla, Bogota, Cali, Cartagena, Medellin, San </w:t>
            </w:r>
            <w:proofErr w:type="gramStart"/>
            <w:r w:rsidRPr="00CC2B46">
              <w:rPr>
                <w:rFonts w:ascii="Arial" w:eastAsia="Times New Roman" w:hAnsi="Arial" w:cs="Arial"/>
                <w:sz w:val="18"/>
                <w:szCs w:val="18"/>
              </w:rPr>
              <w:t>Andres</w:t>
            </w:r>
            <w:proofErr w:type="gramEnd"/>
            <w:r w:rsidRPr="00CC2B46">
              <w:rPr>
                <w:rFonts w:ascii="Arial" w:eastAsia="Times New Roman" w:hAnsi="Arial" w:cs="Arial"/>
                <w:sz w:val="18"/>
                <w:szCs w:val="18"/>
              </w:rPr>
              <w:t xml:space="preserve"> and Santa Marta</w:t>
            </w:r>
          </w:p>
        </w:tc>
        <w:tc>
          <w:tcPr>
            <w:tcW w:w="1980" w:type="dxa"/>
            <w:shd w:val="clear" w:color="auto" w:fill="auto"/>
          </w:tcPr>
          <w:p w14:paraId="7302220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CC2B46" w:rsidRPr="00CC2B46" w14:paraId="618F9292" w14:textId="77777777" w:rsidTr="00CC2B46">
        <w:trPr>
          <w:trHeight w:val="187"/>
        </w:trPr>
        <w:tc>
          <w:tcPr>
            <w:tcW w:w="2358" w:type="dxa"/>
          </w:tcPr>
          <w:p w14:paraId="3D40BF4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Democratic Republic of</w:t>
            </w:r>
          </w:p>
          <w:p w14:paraId="77F6F1F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the Congo</w:t>
            </w:r>
          </w:p>
          <w:p w14:paraId="57AC7AA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North and South Kivu only,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the cities of Goma and </w:t>
            </w:r>
            <w:proofErr w:type="spellStart"/>
            <w:r w:rsidRPr="00CC2B46">
              <w:rPr>
                <w:rFonts w:ascii="Arial" w:eastAsia="Times New Roman" w:hAnsi="Arial" w:cs="Arial"/>
                <w:bCs/>
                <w:sz w:val="18"/>
                <w:szCs w:val="18"/>
              </w:rPr>
              <w:t>Bukavu</w:t>
            </w:r>
            <w:proofErr w:type="spellEnd"/>
            <w:r w:rsidRPr="00CC2B46">
              <w:rPr>
                <w:rFonts w:ascii="Arial" w:eastAsia="Times New Roman" w:hAnsi="Arial" w:cs="Arial"/>
                <w:bCs/>
                <w:sz w:val="18"/>
                <w:szCs w:val="18"/>
              </w:rPr>
              <w:t xml:space="preserve"> which </w:t>
            </w:r>
            <w:r w:rsidRPr="00CC2B46">
              <w:rPr>
                <w:rFonts w:ascii="Arial" w:eastAsia="Times New Roman" w:hAnsi="Arial" w:cs="Arial"/>
                <w:bCs/>
                <w:sz w:val="18"/>
                <w:szCs w:val="18"/>
                <w:u w:val="single"/>
              </w:rPr>
              <w:t>do not</w:t>
            </w:r>
            <w:r w:rsidRPr="00CC2B46">
              <w:rPr>
                <w:rFonts w:ascii="Arial" w:eastAsia="Times New Roman" w:hAnsi="Arial" w:cs="Arial"/>
                <w:bCs/>
                <w:sz w:val="18"/>
                <w:szCs w:val="18"/>
              </w:rPr>
              <w:t xml:space="preserve"> receive danger pay</w:t>
            </w:r>
          </w:p>
        </w:tc>
        <w:tc>
          <w:tcPr>
            <w:tcW w:w="1980" w:type="dxa"/>
          </w:tcPr>
          <w:p w14:paraId="0EEA12E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E36D7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3EBA11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CC2B46" w:rsidRPr="00CC2B46" w14:paraId="5B10D5C2" w14:textId="77777777" w:rsidTr="00CC2B46">
        <w:tc>
          <w:tcPr>
            <w:tcW w:w="2358" w:type="dxa"/>
          </w:tcPr>
          <w:p w14:paraId="5BF6D31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Democratic People’s Republic of Korea</w:t>
            </w:r>
          </w:p>
        </w:tc>
        <w:tc>
          <w:tcPr>
            <w:tcW w:w="1980" w:type="dxa"/>
          </w:tcPr>
          <w:p w14:paraId="270DE4D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67391D87" w14:textId="77777777" w:rsidTr="00CC2B46">
        <w:tc>
          <w:tcPr>
            <w:tcW w:w="2358" w:type="dxa"/>
          </w:tcPr>
          <w:p w14:paraId="2FE5628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Pyongyang</w:t>
            </w:r>
          </w:p>
        </w:tc>
        <w:tc>
          <w:tcPr>
            <w:tcW w:w="1980" w:type="dxa"/>
          </w:tcPr>
          <w:p w14:paraId="0E01698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08/05/18</w:t>
            </w:r>
          </w:p>
        </w:tc>
      </w:tr>
      <w:tr w:rsidR="00CC2B46" w:rsidRPr="00CC2B46" w14:paraId="4085FB84" w14:textId="77777777" w:rsidTr="00CC2B46">
        <w:tc>
          <w:tcPr>
            <w:tcW w:w="2358" w:type="dxa"/>
          </w:tcPr>
          <w:p w14:paraId="152EAF9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Other</w:t>
            </w:r>
          </w:p>
        </w:tc>
        <w:tc>
          <w:tcPr>
            <w:tcW w:w="1980" w:type="dxa"/>
          </w:tcPr>
          <w:p w14:paraId="3B121A4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03/03/19</w:t>
            </w:r>
          </w:p>
        </w:tc>
      </w:tr>
      <w:tr w:rsidR="00CC2B46" w:rsidRPr="00CC2B46" w14:paraId="2557C53A" w14:textId="77777777" w:rsidTr="00CC2B46">
        <w:tc>
          <w:tcPr>
            <w:tcW w:w="2358" w:type="dxa"/>
          </w:tcPr>
          <w:p w14:paraId="6F0ED0D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Egypt</w:t>
            </w:r>
          </w:p>
        </w:tc>
        <w:tc>
          <w:tcPr>
            <w:tcW w:w="1980" w:type="dxa"/>
          </w:tcPr>
          <w:p w14:paraId="266FAD4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5014E80C" w14:textId="77777777" w:rsidTr="00CC2B46">
        <w:tc>
          <w:tcPr>
            <w:tcW w:w="2358" w:type="dxa"/>
          </w:tcPr>
          <w:p w14:paraId="333617A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3D35B2B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CC2B46" w:rsidRPr="00CC2B46" w14:paraId="058C020C" w14:textId="77777777" w:rsidTr="00CC2B46">
        <w:tc>
          <w:tcPr>
            <w:tcW w:w="2358" w:type="dxa"/>
          </w:tcPr>
          <w:p w14:paraId="4D16F39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Haiti</w:t>
            </w:r>
          </w:p>
        </w:tc>
        <w:tc>
          <w:tcPr>
            <w:tcW w:w="1980" w:type="dxa"/>
          </w:tcPr>
          <w:p w14:paraId="048BE2E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48F0BF7C" w14:textId="77777777" w:rsidTr="00CC2B46">
        <w:tc>
          <w:tcPr>
            <w:tcW w:w="2358" w:type="dxa"/>
          </w:tcPr>
          <w:p w14:paraId="6737493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Other</w:t>
            </w:r>
          </w:p>
        </w:tc>
        <w:tc>
          <w:tcPr>
            <w:tcW w:w="1980" w:type="dxa"/>
          </w:tcPr>
          <w:p w14:paraId="4EFFDDE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CC2B46" w:rsidRPr="00CC2B46" w14:paraId="194D3BF2" w14:textId="77777777" w:rsidTr="00CC2B46">
        <w:tc>
          <w:tcPr>
            <w:tcW w:w="2358" w:type="dxa"/>
          </w:tcPr>
          <w:p w14:paraId="56EEC65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Port-au-Prince</w:t>
            </w:r>
          </w:p>
        </w:tc>
        <w:tc>
          <w:tcPr>
            <w:tcW w:w="1980" w:type="dxa"/>
          </w:tcPr>
          <w:p w14:paraId="213C170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CC2B46" w:rsidRPr="00CC2B46" w14:paraId="785CB890" w14:textId="77777777" w:rsidTr="00CC2B46">
        <w:tc>
          <w:tcPr>
            <w:tcW w:w="2358" w:type="dxa"/>
          </w:tcPr>
          <w:p w14:paraId="43016DC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Iraq</w:t>
            </w:r>
          </w:p>
        </w:tc>
        <w:tc>
          <w:tcPr>
            <w:tcW w:w="1980" w:type="dxa"/>
          </w:tcPr>
          <w:p w14:paraId="28DE6F3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r>
      <w:tr w:rsidR="00CC2B46" w:rsidRPr="00CC2B46" w14:paraId="685FEF30" w14:textId="77777777" w:rsidTr="00CC2B46">
        <w:tc>
          <w:tcPr>
            <w:tcW w:w="2358" w:type="dxa"/>
          </w:tcPr>
          <w:p w14:paraId="18215FA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w:t>
            </w:r>
          </w:p>
        </w:tc>
        <w:tc>
          <w:tcPr>
            <w:tcW w:w="1980" w:type="dxa"/>
          </w:tcPr>
          <w:p w14:paraId="535E6BF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10/20/13</w:t>
            </w:r>
          </w:p>
        </w:tc>
      </w:tr>
      <w:tr w:rsidR="00CC2B46" w:rsidRPr="00CC2B46" w14:paraId="67A23EAB" w14:textId="77777777" w:rsidTr="00CC2B46">
        <w:tc>
          <w:tcPr>
            <w:tcW w:w="2358" w:type="dxa"/>
          </w:tcPr>
          <w:p w14:paraId="4368013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 Diplomatic Support Center (BDSC)</w:t>
            </w:r>
          </w:p>
        </w:tc>
        <w:tc>
          <w:tcPr>
            <w:tcW w:w="1980" w:type="dxa"/>
          </w:tcPr>
          <w:p w14:paraId="08029F3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06/30/13</w:t>
            </w:r>
          </w:p>
        </w:tc>
      </w:tr>
      <w:tr w:rsidR="00CC2B46" w:rsidRPr="00CC2B46" w14:paraId="7128AB22" w14:textId="77777777" w:rsidTr="00CC2B46">
        <w:tc>
          <w:tcPr>
            <w:tcW w:w="2358" w:type="dxa"/>
          </w:tcPr>
          <w:p w14:paraId="564B097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Basrah</w:t>
            </w:r>
            <w:proofErr w:type="spellEnd"/>
          </w:p>
        </w:tc>
        <w:tc>
          <w:tcPr>
            <w:tcW w:w="1980" w:type="dxa"/>
          </w:tcPr>
          <w:p w14:paraId="17B7619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2EB5A4BD" w14:textId="77777777" w:rsidTr="00CC2B46">
        <w:tc>
          <w:tcPr>
            <w:tcW w:w="2358" w:type="dxa"/>
          </w:tcPr>
          <w:p w14:paraId="403A352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Erbil</w:t>
            </w:r>
          </w:p>
        </w:tc>
        <w:tc>
          <w:tcPr>
            <w:tcW w:w="1980" w:type="dxa"/>
          </w:tcPr>
          <w:p w14:paraId="1416187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08/24/14</w:t>
            </w:r>
          </w:p>
        </w:tc>
      </w:tr>
      <w:tr w:rsidR="00CC2B46" w:rsidRPr="00CC2B46" w14:paraId="5E6A25D4" w14:textId="77777777" w:rsidTr="00CC2B46">
        <w:tc>
          <w:tcPr>
            <w:tcW w:w="2358" w:type="dxa"/>
          </w:tcPr>
          <w:p w14:paraId="097DA4C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lastRenderedPageBreak/>
              <w:t xml:space="preserve">  Erbil Diplomatic Support      Center (EDSC)</w:t>
            </w:r>
          </w:p>
        </w:tc>
        <w:tc>
          <w:tcPr>
            <w:tcW w:w="1980" w:type="dxa"/>
          </w:tcPr>
          <w:p w14:paraId="3427300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3358781F" w14:textId="77777777" w:rsidTr="00CC2B46">
        <w:tc>
          <w:tcPr>
            <w:tcW w:w="2358" w:type="dxa"/>
          </w:tcPr>
          <w:p w14:paraId="293A131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33FAB0A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02/24/13</w:t>
            </w:r>
          </w:p>
        </w:tc>
      </w:tr>
      <w:tr w:rsidR="00CC2B46" w:rsidRPr="00CC2B46" w14:paraId="36C8B3BB" w14:textId="77777777" w:rsidTr="00CC2B46">
        <w:tc>
          <w:tcPr>
            <w:tcW w:w="2358" w:type="dxa"/>
          </w:tcPr>
          <w:p w14:paraId="64051B9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Jerusalem</w:t>
            </w:r>
          </w:p>
        </w:tc>
        <w:tc>
          <w:tcPr>
            <w:tcW w:w="1980" w:type="dxa"/>
          </w:tcPr>
          <w:p w14:paraId="33008A5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78AD1E75" w14:textId="77777777" w:rsidTr="00CC2B46">
        <w:tc>
          <w:tcPr>
            <w:tcW w:w="2358" w:type="dxa"/>
          </w:tcPr>
          <w:p w14:paraId="4CA3CB4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Gaza Strip</w:t>
            </w:r>
          </w:p>
        </w:tc>
        <w:tc>
          <w:tcPr>
            <w:tcW w:w="1980" w:type="dxa"/>
          </w:tcPr>
          <w:p w14:paraId="42BA1B1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CC2B46" w:rsidRPr="00CC2B46" w14:paraId="048EF785" w14:textId="77777777" w:rsidTr="00CC2B46">
        <w:tc>
          <w:tcPr>
            <w:tcW w:w="2358" w:type="dxa"/>
          </w:tcPr>
          <w:p w14:paraId="2476730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West Bank,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the cities of Bethlehem and Jericho, which </w:t>
            </w:r>
            <w:r w:rsidRPr="00CC2B46">
              <w:rPr>
                <w:rFonts w:ascii="Arial" w:eastAsia="Times New Roman" w:hAnsi="Arial" w:cs="Arial"/>
                <w:sz w:val="18"/>
                <w:szCs w:val="18"/>
                <w:u w:val="single"/>
              </w:rPr>
              <w:t>do not</w:t>
            </w:r>
            <w:r w:rsidRPr="00CC2B46">
              <w:rPr>
                <w:rFonts w:ascii="Arial" w:eastAsia="Times New Roman" w:hAnsi="Arial" w:cs="Arial"/>
                <w:sz w:val="18"/>
                <w:szCs w:val="18"/>
              </w:rPr>
              <w:t xml:space="preserve"> receive danger pay</w:t>
            </w:r>
          </w:p>
        </w:tc>
        <w:tc>
          <w:tcPr>
            <w:tcW w:w="1980" w:type="dxa"/>
          </w:tcPr>
          <w:p w14:paraId="6F289FF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3A1F5EAA" w14:textId="77777777" w:rsidTr="00CC2B46">
        <w:tc>
          <w:tcPr>
            <w:tcW w:w="2358" w:type="dxa"/>
          </w:tcPr>
          <w:p w14:paraId="7BBA62C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bCs/>
                <w:sz w:val="18"/>
                <w:szCs w:val="18"/>
              </w:rPr>
              <w:t>Kenya</w:t>
            </w:r>
          </w:p>
        </w:tc>
        <w:tc>
          <w:tcPr>
            <w:tcW w:w="1980" w:type="dxa"/>
          </w:tcPr>
          <w:p w14:paraId="386C9F1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89079DD" w14:textId="77777777" w:rsidTr="00CC2B46">
        <w:tc>
          <w:tcPr>
            <w:tcW w:w="2358" w:type="dxa"/>
          </w:tcPr>
          <w:p w14:paraId="607F738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Counties:</w:t>
            </w:r>
            <w:r w:rsidRPr="00CC2B46">
              <w:rPr>
                <w:rFonts w:ascii="Arial" w:eastAsia="Times New Roman" w:hAnsi="Arial" w:cs="Arial"/>
                <w:bCs/>
                <w:sz w:val="18"/>
                <w:szCs w:val="18"/>
              </w:rPr>
              <w:t xml:space="preserve">  Mandera, </w:t>
            </w:r>
            <w:proofErr w:type="spellStart"/>
            <w:r w:rsidRPr="00CC2B46">
              <w:rPr>
                <w:rFonts w:ascii="Arial" w:eastAsia="Times New Roman" w:hAnsi="Arial" w:cs="Arial"/>
                <w:bCs/>
                <w:sz w:val="18"/>
                <w:szCs w:val="18"/>
              </w:rPr>
              <w:t>Wajir</w:t>
            </w:r>
            <w:proofErr w:type="spellEnd"/>
            <w:r w:rsidRPr="00CC2B46">
              <w:rPr>
                <w:rFonts w:ascii="Arial" w:eastAsia="Times New Roman" w:hAnsi="Arial" w:cs="Arial"/>
                <w:bCs/>
                <w:sz w:val="18"/>
                <w:szCs w:val="18"/>
              </w:rPr>
              <w:t xml:space="preserve">, Garissa, Tana River, </w:t>
            </w:r>
            <w:proofErr w:type="spellStart"/>
            <w:r w:rsidRPr="00CC2B46">
              <w:rPr>
                <w:rFonts w:ascii="Arial" w:eastAsia="Times New Roman" w:hAnsi="Arial" w:cs="Arial"/>
                <w:bCs/>
                <w:sz w:val="18"/>
                <w:szCs w:val="18"/>
              </w:rPr>
              <w:t>Lamu</w:t>
            </w:r>
            <w:proofErr w:type="spellEnd"/>
            <w:r w:rsidRPr="00CC2B46">
              <w:rPr>
                <w:rFonts w:ascii="Arial" w:eastAsia="Times New Roman" w:hAnsi="Arial" w:cs="Arial"/>
                <w:bCs/>
                <w:sz w:val="18"/>
                <w:szCs w:val="18"/>
              </w:rPr>
              <w:t xml:space="preserve"> and Kilifi</w:t>
            </w:r>
          </w:p>
        </w:tc>
        <w:tc>
          <w:tcPr>
            <w:tcW w:w="1980" w:type="dxa"/>
          </w:tcPr>
          <w:p w14:paraId="147FDEB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CC2B46" w:rsidRPr="00CC2B46" w14:paraId="674EB83A" w14:textId="77777777" w:rsidTr="00CC2B46">
        <w:tc>
          <w:tcPr>
            <w:tcW w:w="2358" w:type="dxa"/>
          </w:tcPr>
          <w:p w14:paraId="299FC32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bCs/>
                <w:sz w:val="18"/>
                <w:szCs w:val="18"/>
              </w:rPr>
              <w:t>Lebanon</w:t>
            </w:r>
          </w:p>
        </w:tc>
        <w:tc>
          <w:tcPr>
            <w:tcW w:w="1980" w:type="dxa"/>
          </w:tcPr>
          <w:p w14:paraId="710EFEB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32E209EA" w14:textId="77777777" w:rsidTr="00CC2B46">
        <w:tc>
          <w:tcPr>
            <w:tcW w:w="2358" w:type="dxa"/>
          </w:tcPr>
          <w:p w14:paraId="51FE6BC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Beirut</w:t>
            </w:r>
          </w:p>
        </w:tc>
        <w:tc>
          <w:tcPr>
            <w:tcW w:w="1980" w:type="dxa"/>
          </w:tcPr>
          <w:p w14:paraId="2878870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03/09/14</w:t>
            </w:r>
          </w:p>
        </w:tc>
      </w:tr>
      <w:tr w:rsidR="00CC2B46" w:rsidRPr="00CC2B46" w14:paraId="590179AC" w14:textId="77777777" w:rsidTr="00CC2B46">
        <w:tc>
          <w:tcPr>
            <w:tcW w:w="2358" w:type="dxa"/>
          </w:tcPr>
          <w:p w14:paraId="24A32A1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Other</w:t>
            </w:r>
          </w:p>
        </w:tc>
        <w:tc>
          <w:tcPr>
            <w:tcW w:w="1980" w:type="dxa"/>
          </w:tcPr>
          <w:p w14:paraId="2292137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CC2B46" w:rsidRPr="00CC2B46" w14:paraId="774E7D1A" w14:textId="77777777" w:rsidTr="00CC2B46">
        <w:tc>
          <w:tcPr>
            <w:tcW w:w="2358" w:type="dxa"/>
          </w:tcPr>
          <w:p w14:paraId="28A5933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Libya</w:t>
            </w:r>
          </w:p>
        </w:tc>
        <w:tc>
          <w:tcPr>
            <w:tcW w:w="1980" w:type="dxa"/>
          </w:tcPr>
          <w:p w14:paraId="730DE67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2CD41F3A" w14:textId="77777777" w:rsidTr="00CC2B46">
        <w:tc>
          <w:tcPr>
            <w:tcW w:w="2358" w:type="dxa"/>
          </w:tcPr>
          <w:p w14:paraId="1922389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Mali</w:t>
            </w:r>
          </w:p>
        </w:tc>
        <w:tc>
          <w:tcPr>
            <w:tcW w:w="1980" w:type="dxa"/>
          </w:tcPr>
          <w:p w14:paraId="50E2EE1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4FE4AD8F" w14:textId="77777777" w:rsidTr="00CC2B46">
        <w:tc>
          <w:tcPr>
            <w:tcW w:w="2358" w:type="dxa"/>
          </w:tcPr>
          <w:p w14:paraId="60BEC31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Cs/>
                <w:sz w:val="18"/>
                <w:szCs w:val="18"/>
              </w:rPr>
              <w:t xml:space="preserve">  Bamako</w:t>
            </w:r>
          </w:p>
        </w:tc>
        <w:tc>
          <w:tcPr>
            <w:tcW w:w="1980" w:type="dxa"/>
          </w:tcPr>
          <w:p w14:paraId="115047F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01/22/17</w:t>
            </w:r>
          </w:p>
        </w:tc>
      </w:tr>
      <w:tr w:rsidR="00CC2B46" w:rsidRPr="00CC2B46" w14:paraId="71100F2E" w14:textId="77777777" w:rsidTr="00CC2B46">
        <w:tc>
          <w:tcPr>
            <w:tcW w:w="2358" w:type="dxa"/>
          </w:tcPr>
          <w:p w14:paraId="12E32BF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Kidal, </w:t>
            </w:r>
            <w:proofErr w:type="gramStart"/>
            <w:r w:rsidRPr="00CC2B46">
              <w:rPr>
                <w:rFonts w:ascii="Arial" w:eastAsia="Times New Roman" w:hAnsi="Arial" w:cs="Arial"/>
                <w:bCs/>
                <w:sz w:val="18"/>
                <w:szCs w:val="18"/>
              </w:rPr>
              <w:t>Gao</w:t>
            </w:r>
            <w:proofErr w:type="gramEnd"/>
            <w:r w:rsidRPr="00CC2B46">
              <w:rPr>
                <w:rFonts w:ascii="Arial" w:eastAsia="Times New Roman" w:hAnsi="Arial" w:cs="Arial"/>
                <w:bCs/>
                <w:sz w:val="18"/>
                <w:szCs w:val="18"/>
              </w:rPr>
              <w:t xml:space="preserve"> and Timbuktu</w:t>
            </w:r>
          </w:p>
        </w:tc>
        <w:tc>
          <w:tcPr>
            <w:tcW w:w="1980" w:type="dxa"/>
          </w:tcPr>
          <w:p w14:paraId="301A03C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5C8978F1" w14:textId="77777777" w:rsidTr="00CC2B46">
        <w:tc>
          <w:tcPr>
            <w:tcW w:w="2358" w:type="dxa"/>
          </w:tcPr>
          <w:p w14:paraId="10235DC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Regions within Mopti province</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Bankass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Bandiagara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Djenne</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Douentza</w:t>
            </w:r>
            <w:proofErr w:type="spellEnd"/>
            <w:r w:rsidRPr="00CC2B46">
              <w:rPr>
                <w:rFonts w:ascii="Arial" w:eastAsia="Times New Roman" w:hAnsi="Arial" w:cs="Arial"/>
                <w:bCs/>
                <w:sz w:val="18"/>
                <w:szCs w:val="18"/>
              </w:rPr>
              <w:t>, Koro, and Mopti</w:t>
            </w:r>
          </w:p>
        </w:tc>
        <w:tc>
          <w:tcPr>
            <w:tcW w:w="1980" w:type="dxa"/>
          </w:tcPr>
          <w:p w14:paraId="37D0B3A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3796AB6" w14:textId="77777777" w:rsidTr="00CC2B46">
        <w:tc>
          <w:tcPr>
            <w:tcW w:w="2358" w:type="dxa"/>
          </w:tcPr>
          <w:p w14:paraId="20F19CE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Other regions</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Macina</w:t>
            </w:r>
            <w:proofErr w:type="spellEnd"/>
            <w:r w:rsidRPr="00CC2B46">
              <w:rPr>
                <w:rFonts w:ascii="Arial" w:eastAsia="Times New Roman" w:hAnsi="Arial" w:cs="Arial"/>
                <w:bCs/>
                <w:sz w:val="18"/>
                <w:szCs w:val="18"/>
              </w:rPr>
              <w:t xml:space="preserve"> and Nara</w:t>
            </w:r>
          </w:p>
        </w:tc>
        <w:tc>
          <w:tcPr>
            <w:tcW w:w="1980" w:type="dxa"/>
          </w:tcPr>
          <w:p w14:paraId="701C29B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727099A1" w14:textId="77777777" w:rsidTr="00CC2B46">
        <w:tc>
          <w:tcPr>
            <w:tcW w:w="2358" w:type="dxa"/>
          </w:tcPr>
          <w:p w14:paraId="63FF8D2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Nicaragua</w:t>
            </w:r>
          </w:p>
        </w:tc>
        <w:tc>
          <w:tcPr>
            <w:tcW w:w="1980" w:type="dxa"/>
          </w:tcPr>
          <w:p w14:paraId="5DD5E9A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5673E892" w14:textId="77777777" w:rsidTr="00CC2B46">
        <w:tc>
          <w:tcPr>
            <w:tcW w:w="2358" w:type="dxa"/>
          </w:tcPr>
          <w:p w14:paraId="64C2B50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Managua</w:t>
            </w:r>
          </w:p>
        </w:tc>
        <w:tc>
          <w:tcPr>
            <w:tcW w:w="1980" w:type="dxa"/>
          </w:tcPr>
          <w:p w14:paraId="1CA73A4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CC2B46" w:rsidRPr="00CC2B46" w14:paraId="14037A73" w14:textId="77777777" w:rsidTr="00CC2B46">
        <w:tc>
          <w:tcPr>
            <w:tcW w:w="2358" w:type="dxa"/>
          </w:tcPr>
          <w:p w14:paraId="37AE120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Nigeria</w:t>
            </w:r>
          </w:p>
        </w:tc>
        <w:tc>
          <w:tcPr>
            <w:tcW w:w="1980" w:type="dxa"/>
          </w:tcPr>
          <w:p w14:paraId="2BF5E94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6A30A667" w14:textId="77777777" w:rsidTr="00CC2B46">
        <w:tc>
          <w:tcPr>
            <w:tcW w:w="2358" w:type="dxa"/>
          </w:tcPr>
          <w:p w14:paraId="647D5AF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States</w:t>
            </w:r>
            <w:r w:rsidRPr="00CC2B46">
              <w:rPr>
                <w:rFonts w:ascii="Arial" w:eastAsia="Times New Roman" w:hAnsi="Arial" w:cs="Arial"/>
                <w:sz w:val="18"/>
                <w:szCs w:val="18"/>
              </w:rPr>
              <w:t xml:space="preserve">: Adamawa, Bauchi, Bayelsa, </w:t>
            </w:r>
            <w:proofErr w:type="spellStart"/>
            <w:r w:rsidRPr="00CC2B46">
              <w:rPr>
                <w:rFonts w:ascii="Arial" w:eastAsia="Times New Roman" w:hAnsi="Arial" w:cs="Arial"/>
                <w:sz w:val="18"/>
                <w:szCs w:val="18"/>
              </w:rPr>
              <w:t>Borno</w:t>
            </w:r>
            <w:proofErr w:type="spellEnd"/>
            <w:r w:rsidRPr="00CC2B46">
              <w:rPr>
                <w:rFonts w:ascii="Arial" w:eastAsia="Times New Roman" w:hAnsi="Arial" w:cs="Arial"/>
                <w:sz w:val="18"/>
                <w:szCs w:val="18"/>
              </w:rPr>
              <w:t xml:space="preserve">, Delta, Gombe, Kaduna, Kano, </w:t>
            </w:r>
            <w:r w:rsidRPr="00CC2B46">
              <w:rPr>
                <w:rFonts w:ascii="Arial" w:eastAsia="Times New Roman" w:hAnsi="Arial" w:cs="Arial"/>
                <w:sz w:val="18"/>
                <w:szCs w:val="18"/>
              </w:rPr>
              <w:t>Katsina, Plateau, Rivers, Sokoto, Yobe and Zamfara only</w:t>
            </w:r>
          </w:p>
        </w:tc>
        <w:tc>
          <w:tcPr>
            <w:tcW w:w="1980" w:type="dxa"/>
          </w:tcPr>
          <w:p w14:paraId="38171FE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CC2B46" w:rsidRPr="00CC2B46" w14:paraId="3D6EBF17" w14:textId="77777777" w:rsidTr="00CC2B46">
        <w:tc>
          <w:tcPr>
            <w:tcW w:w="2358" w:type="dxa"/>
          </w:tcPr>
          <w:p w14:paraId="676CBF6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Pakistan</w:t>
            </w:r>
          </w:p>
        </w:tc>
        <w:tc>
          <w:tcPr>
            <w:tcW w:w="1980" w:type="dxa"/>
          </w:tcPr>
          <w:p w14:paraId="51F84B5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2F08AF6" w14:textId="77777777" w:rsidTr="00CC2B46">
        <w:tc>
          <w:tcPr>
            <w:tcW w:w="2358" w:type="dxa"/>
          </w:tcPr>
          <w:p w14:paraId="5CA5AC9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Islamabad-Rawalpindi</w:t>
            </w:r>
          </w:p>
        </w:tc>
        <w:tc>
          <w:tcPr>
            <w:tcW w:w="1980" w:type="dxa"/>
          </w:tcPr>
          <w:p w14:paraId="5ADA475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09/28/08</w:t>
            </w:r>
          </w:p>
        </w:tc>
      </w:tr>
      <w:tr w:rsidR="00CC2B46" w:rsidRPr="00CC2B46" w14:paraId="2F68CF93" w14:textId="77777777" w:rsidTr="00CC2B46">
        <w:tc>
          <w:tcPr>
            <w:tcW w:w="2358" w:type="dxa"/>
          </w:tcPr>
          <w:p w14:paraId="610FC07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Karachi</w:t>
            </w:r>
          </w:p>
        </w:tc>
        <w:tc>
          <w:tcPr>
            <w:tcW w:w="1980" w:type="dxa"/>
          </w:tcPr>
          <w:p w14:paraId="3458029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CC2B46" w:rsidRPr="00CC2B46" w14:paraId="1442E633" w14:textId="77777777" w:rsidTr="00CC2B46">
        <w:tc>
          <w:tcPr>
            <w:tcW w:w="2358" w:type="dxa"/>
          </w:tcPr>
          <w:p w14:paraId="62EFF70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Lahore</w:t>
            </w:r>
          </w:p>
        </w:tc>
        <w:tc>
          <w:tcPr>
            <w:tcW w:w="1980" w:type="dxa"/>
          </w:tcPr>
          <w:p w14:paraId="2AE452A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CC2B46" w:rsidRPr="00CC2B46" w14:paraId="78D64CE3" w14:textId="77777777" w:rsidTr="00CC2B46">
        <w:tc>
          <w:tcPr>
            <w:tcW w:w="2358" w:type="dxa"/>
          </w:tcPr>
          <w:p w14:paraId="6585E1B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5C31AD6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CC2B46" w:rsidRPr="00CC2B46" w14:paraId="26269A23" w14:textId="77777777" w:rsidTr="00CC2B46">
        <w:tc>
          <w:tcPr>
            <w:tcW w:w="2358" w:type="dxa"/>
          </w:tcPr>
          <w:p w14:paraId="5050A61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Peshawar</w:t>
            </w:r>
          </w:p>
        </w:tc>
        <w:tc>
          <w:tcPr>
            <w:tcW w:w="1980" w:type="dxa"/>
          </w:tcPr>
          <w:p w14:paraId="40FF888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CC2B46" w:rsidRPr="00CC2B46" w14:paraId="709BEFF1" w14:textId="77777777" w:rsidTr="00CC2B46">
        <w:tc>
          <w:tcPr>
            <w:tcW w:w="2358" w:type="dxa"/>
          </w:tcPr>
          <w:p w14:paraId="31F3EF6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Peru – Departments:</w:t>
            </w:r>
          </w:p>
        </w:tc>
        <w:tc>
          <w:tcPr>
            <w:tcW w:w="1980" w:type="dxa"/>
          </w:tcPr>
          <w:p w14:paraId="76352A1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5F3C724B" w14:textId="77777777" w:rsidTr="00CC2B46">
        <w:tc>
          <w:tcPr>
            <w:tcW w:w="2358" w:type="dxa"/>
          </w:tcPr>
          <w:p w14:paraId="2950F70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Ayacucho (Only Prov. of  </w:t>
            </w:r>
            <w:r w:rsidRPr="00CC2B46">
              <w:rPr>
                <w:rFonts w:ascii="Arial" w:eastAsia="Times New Roman" w:hAnsi="Arial" w:cs="Arial"/>
                <w:sz w:val="18"/>
                <w:szCs w:val="18"/>
              </w:rPr>
              <w:br/>
              <w:t xml:space="preserve">La Mar &amp; </w:t>
            </w:r>
            <w:proofErr w:type="spellStart"/>
            <w:r w:rsidRPr="00CC2B46">
              <w:rPr>
                <w:rFonts w:ascii="Arial" w:eastAsia="Times New Roman" w:hAnsi="Arial" w:cs="Arial"/>
                <w:sz w:val="18"/>
                <w:szCs w:val="18"/>
              </w:rPr>
              <w:t>Huanta</w:t>
            </w:r>
            <w:proofErr w:type="spellEnd"/>
            <w:r w:rsidRPr="00CC2B46">
              <w:rPr>
                <w:rFonts w:ascii="Arial" w:eastAsia="Times New Roman" w:hAnsi="Arial" w:cs="Arial"/>
                <w:sz w:val="18"/>
                <w:szCs w:val="18"/>
              </w:rPr>
              <w:t>)</w:t>
            </w:r>
          </w:p>
        </w:tc>
        <w:tc>
          <w:tcPr>
            <w:tcW w:w="1980" w:type="dxa"/>
          </w:tcPr>
          <w:p w14:paraId="2222630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C3CB01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1D98FA16" w14:textId="77777777" w:rsidTr="00CC2B46">
        <w:tc>
          <w:tcPr>
            <w:tcW w:w="2358" w:type="dxa"/>
          </w:tcPr>
          <w:p w14:paraId="2CF97E7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Cuzco (20-Kilometer swath of territory contiguous to the Apurimac River and Ayacucho)</w:t>
            </w:r>
          </w:p>
        </w:tc>
        <w:tc>
          <w:tcPr>
            <w:tcW w:w="1980" w:type="dxa"/>
          </w:tcPr>
          <w:p w14:paraId="7A755F3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03D1AAF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645A98A3" w14:textId="77777777" w:rsidTr="00CC2B46">
        <w:tc>
          <w:tcPr>
            <w:tcW w:w="2358" w:type="dxa"/>
          </w:tcPr>
          <w:p w14:paraId="10BED97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Huancavelica (Province of Pampas)</w:t>
            </w:r>
          </w:p>
        </w:tc>
        <w:tc>
          <w:tcPr>
            <w:tcW w:w="1980" w:type="dxa"/>
          </w:tcPr>
          <w:p w14:paraId="04AA4C6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442DE6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6FC8C206" w14:textId="77777777" w:rsidTr="00CC2B46">
        <w:tc>
          <w:tcPr>
            <w:tcW w:w="2358" w:type="dxa"/>
          </w:tcPr>
          <w:p w14:paraId="029E9E2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Huanuco</w:t>
            </w:r>
            <w:proofErr w:type="spellEnd"/>
            <w:r w:rsidRPr="00CC2B46">
              <w:rPr>
                <w:rFonts w:ascii="Arial" w:eastAsia="Times New Roman" w:hAnsi="Arial" w:cs="Arial"/>
                <w:sz w:val="18"/>
                <w:szCs w:val="18"/>
              </w:rPr>
              <w:t xml:space="preserve"> (entire </w:t>
            </w:r>
            <w:proofErr w:type="spellStart"/>
            <w:r w:rsidRPr="00CC2B46">
              <w:rPr>
                <w:rFonts w:ascii="Arial" w:eastAsia="Times New Roman" w:hAnsi="Arial" w:cs="Arial"/>
                <w:sz w:val="18"/>
                <w:szCs w:val="18"/>
              </w:rPr>
              <w:t>Departamento</w:t>
            </w:r>
            <w:proofErr w:type="spellEnd"/>
            <w:r w:rsidRPr="00CC2B46">
              <w:rPr>
                <w:rFonts w:ascii="Arial" w:eastAsia="Times New Roman" w:hAnsi="Arial" w:cs="Arial"/>
                <w:sz w:val="18"/>
                <w:szCs w:val="18"/>
              </w:rPr>
              <w:t>)</w:t>
            </w:r>
          </w:p>
        </w:tc>
        <w:tc>
          <w:tcPr>
            <w:tcW w:w="1980" w:type="dxa"/>
          </w:tcPr>
          <w:p w14:paraId="1A25F81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DAB4D7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4EB7EED0" w14:textId="77777777" w:rsidTr="00CC2B46">
        <w:tc>
          <w:tcPr>
            <w:tcW w:w="2358" w:type="dxa"/>
          </w:tcPr>
          <w:p w14:paraId="03C8459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Junin</w:t>
            </w:r>
            <w:proofErr w:type="spellEnd"/>
            <w:r w:rsidRPr="00CC2B46">
              <w:rPr>
                <w:rFonts w:ascii="Arial" w:eastAsia="Times New Roman" w:hAnsi="Arial" w:cs="Arial"/>
                <w:sz w:val="18"/>
                <w:szCs w:val="18"/>
              </w:rPr>
              <w:t xml:space="preserve"> (Prov. of </w:t>
            </w:r>
            <w:proofErr w:type="spellStart"/>
            <w:r w:rsidRPr="00CC2B46">
              <w:rPr>
                <w:rFonts w:ascii="Arial" w:eastAsia="Times New Roman" w:hAnsi="Arial" w:cs="Arial"/>
                <w:sz w:val="18"/>
                <w:szCs w:val="18"/>
              </w:rPr>
              <w:t>Satipo</w:t>
            </w:r>
            <w:proofErr w:type="spellEnd"/>
            <w:r w:rsidRPr="00CC2B46">
              <w:rPr>
                <w:rFonts w:ascii="Arial" w:eastAsia="Times New Roman" w:hAnsi="Arial" w:cs="Arial"/>
                <w:sz w:val="18"/>
                <w:szCs w:val="18"/>
              </w:rPr>
              <w:t xml:space="preserve"> and </w:t>
            </w:r>
            <w:proofErr w:type="spellStart"/>
            <w:r w:rsidRPr="00CC2B46">
              <w:rPr>
                <w:rFonts w:ascii="Arial" w:eastAsia="Times New Roman" w:hAnsi="Arial" w:cs="Arial"/>
                <w:sz w:val="18"/>
                <w:szCs w:val="18"/>
              </w:rPr>
              <w:t>Chanchamayo</w:t>
            </w:r>
            <w:proofErr w:type="spellEnd"/>
            <w:r w:rsidRPr="00CC2B46">
              <w:rPr>
                <w:rFonts w:ascii="Arial" w:eastAsia="Times New Roman" w:hAnsi="Arial" w:cs="Arial"/>
                <w:sz w:val="18"/>
                <w:szCs w:val="18"/>
              </w:rPr>
              <w:t xml:space="preserve"> only)</w:t>
            </w:r>
          </w:p>
        </w:tc>
        <w:tc>
          <w:tcPr>
            <w:tcW w:w="1980" w:type="dxa"/>
          </w:tcPr>
          <w:p w14:paraId="35214FA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9F95ED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65474CA1" w14:textId="77777777" w:rsidTr="00CC2B46">
        <w:tc>
          <w:tcPr>
            <w:tcW w:w="2358" w:type="dxa"/>
          </w:tcPr>
          <w:p w14:paraId="01518ED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Loreto (20-kilometer swath of territory contiguous to the Colombia border)</w:t>
            </w:r>
          </w:p>
        </w:tc>
        <w:tc>
          <w:tcPr>
            <w:tcW w:w="1980" w:type="dxa"/>
          </w:tcPr>
          <w:p w14:paraId="30E06E9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2CFF9D6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71CDD4A5" w14:textId="77777777" w:rsidTr="00CC2B46">
        <w:tc>
          <w:tcPr>
            <w:tcW w:w="2358" w:type="dxa"/>
          </w:tcPr>
          <w:p w14:paraId="7B539F8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Pasco region</w:t>
            </w:r>
          </w:p>
        </w:tc>
        <w:tc>
          <w:tcPr>
            <w:tcW w:w="1980" w:type="dxa"/>
          </w:tcPr>
          <w:p w14:paraId="521B064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CC2B46" w:rsidRPr="00CC2B46" w14:paraId="1578C947" w14:textId="77777777" w:rsidTr="00CC2B46">
        <w:tc>
          <w:tcPr>
            <w:tcW w:w="2358" w:type="dxa"/>
          </w:tcPr>
          <w:p w14:paraId="0063B6E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Puno (Prov. of </w:t>
            </w:r>
            <w:proofErr w:type="spellStart"/>
            <w:r w:rsidRPr="00CC2B46">
              <w:rPr>
                <w:rFonts w:ascii="Arial" w:eastAsia="Times New Roman" w:hAnsi="Arial" w:cs="Arial"/>
                <w:sz w:val="18"/>
                <w:szCs w:val="18"/>
              </w:rPr>
              <w:t>Carabaya</w:t>
            </w:r>
            <w:proofErr w:type="spellEnd"/>
            <w:r w:rsidRPr="00CC2B46">
              <w:rPr>
                <w:rFonts w:ascii="Arial" w:eastAsia="Times New Roman" w:hAnsi="Arial" w:cs="Arial"/>
                <w:sz w:val="18"/>
                <w:szCs w:val="18"/>
              </w:rPr>
              <w:t xml:space="preserve"> and Sandia only)</w:t>
            </w:r>
          </w:p>
        </w:tc>
        <w:tc>
          <w:tcPr>
            <w:tcW w:w="1980" w:type="dxa"/>
          </w:tcPr>
          <w:p w14:paraId="0C6B8FD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CC2B46" w:rsidRPr="00CC2B46" w14:paraId="29D43AC5" w14:textId="77777777" w:rsidTr="00CC2B46">
        <w:tc>
          <w:tcPr>
            <w:tcW w:w="2358" w:type="dxa"/>
          </w:tcPr>
          <w:p w14:paraId="55CE58D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San Martin (ex. City of </w:t>
            </w:r>
            <w:proofErr w:type="spellStart"/>
            <w:r w:rsidRPr="00CC2B46">
              <w:rPr>
                <w:rFonts w:ascii="Arial" w:eastAsia="Times New Roman" w:hAnsi="Arial" w:cs="Arial"/>
                <w:sz w:val="18"/>
                <w:szCs w:val="18"/>
              </w:rPr>
              <w:t>Tarapoto</w:t>
            </w:r>
            <w:proofErr w:type="spellEnd"/>
            <w:r w:rsidRPr="00CC2B46">
              <w:rPr>
                <w:rFonts w:ascii="Arial" w:eastAsia="Times New Roman" w:hAnsi="Arial" w:cs="Arial"/>
                <w:sz w:val="18"/>
                <w:szCs w:val="18"/>
              </w:rPr>
              <w:t>)</w:t>
            </w:r>
          </w:p>
        </w:tc>
        <w:tc>
          <w:tcPr>
            <w:tcW w:w="1980" w:type="dxa"/>
          </w:tcPr>
          <w:p w14:paraId="6831FEB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610577D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3F39BB76" w14:textId="77777777" w:rsidTr="00CC2B46">
        <w:tc>
          <w:tcPr>
            <w:tcW w:w="2358" w:type="dxa"/>
          </w:tcPr>
          <w:p w14:paraId="4DDF571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Ucayali (Only Prov. of Padre Abad)</w:t>
            </w:r>
          </w:p>
        </w:tc>
        <w:tc>
          <w:tcPr>
            <w:tcW w:w="1980" w:type="dxa"/>
          </w:tcPr>
          <w:p w14:paraId="0C1D81D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630B2FE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5C5E2530" w14:textId="77777777" w:rsidTr="00CC2B46">
        <w:tc>
          <w:tcPr>
            <w:tcW w:w="2358" w:type="dxa"/>
          </w:tcPr>
          <w:p w14:paraId="24D9721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Philippines</w:t>
            </w:r>
          </w:p>
        </w:tc>
        <w:tc>
          <w:tcPr>
            <w:tcW w:w="1980" w:type="dxa"/>
          </w:tcPr>
          <w:p w14:paraId="44FA962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CC2B46" w:rsidRPr="00CC2B46" w14:paraId="4AA91996" w14:textId="77777777" w:rsidTr="00CC2B46">
        <w:tc>
          <w:tcPr>
            <w:tcW w:w="2358" w:type="dxa"/>
          </w:tcPr>
          <w:p w14:paraId="22C57AE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Mindanao Regions within Mindanao; Autonomous Region of Muslim Mindanao (ARMM), Zamboanga Peninsula, Northern Mindanao, Davao Region, </w:t>
            </w:r>
            <w:proofErr w:type="spellStart"/>
            <w:r w:rsidRPr="00CC2B46">
              <w:rPr>
                <w:rFonts w:ascii="Arial" w:eastAsia="Times New Roman" w:hAnsi="Arial" w:cs="Arial"/>
                <w:sz w:val="18"/>
                <w:szCs w:val="18"/>
              </w:rPr>
              <w:t>Soccsksargen</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Caraga</w:t>
            </w:r>
            <w:proofErr w:type="spellEnd"/>
          </w:p>
        </w:tc>
        <w:tc>
          <w:tcPr>
            <w:tcW w:w="1980" w:type="dxa"/>
          </w:tcPr>
          <w:p w14:paraId="0D09C3C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25%     11/27/16</w:t>
            </w:r>
          </w:p>
        </w:tc>
      </w:tr>
      <w:tr w:rsidR="00CC2B46" w:rsidRPr="00CC2B46" w14:paraId="7D85726A" w14:textId="77777777" w:rsidTr="00CC2B46">
        <w:tc>
          <w:tcPr>
            <w:tcW w:w="2358" w:type="dxa"/>
          </w:tcPr>
          <w:p w14:paraId="54477D5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Somalia</w:t>
            </w:r>
          </w:p>
        </w:tc>
        <w:tc>
          <w:tcPr>
            <w:tcW w:w="1980" w:type="dxa"/>
          </w:tcPr>
          <w:p w14:paraId="55A0310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04438C97" w14:textId="77777777" w:rsidTr="00CC2B46">
        <w:tc>
          <w:tcPr>
            <w:tcW w:w="2358" w:type="dxa"/>
          </w:tcPr>
          <w:p w14:paraId="03835867"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South Sudan</w:t>
            </w:r>
          </w:p>
        </w:tc>
        <w:tc>
          <w:tcPr>
            <w:tcW w:w="1980" w:type="dxa"/>
          </w:tcPr>
          <w:p w14:paraId="60E31FB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8E53E46" w14:textId="77777777" w:rsidTr="00CC2B46">
        <w:tc>
          <w:tcPr>
            <w:tcW w:w="2358" w:type="dxa"/>
          </w:tcPr>
          <w:p w14:paraId="2E7534A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Juba</w:t>
            </w:r>
          </w:p>
        </w:tc>
        <w:tc>
          <w:tcPr>
            <w:tcW w:w="1980" w:type="dxa"/>
          </w:tcPr>
          <w:p w14:paraId="6172B70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45494845" w14:textId="77777777" w:rsidTr="00CC2B46">
        <w:tc>
          <w:tcPr>
            <w:tcW w:w="2358" w:type="dxa"/>
          </w:tcPr>
          <w:p w14:paraId="5D92C10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6203C27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241EF228" w14:textId="77777777" w:rsidTr="00CC2B46">
        <w:tc>
          <w:tcPr>
            <w:tcW w:w="2358" w:type="dxa"/>
          </w:tcPr>
          <w:p w14:paraId="2766598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Sudan</w:t>
            </w:r>
          </w:p>
        </w:tc>
        <w:tc>
          <w:tcPr>
            <w:tcW w:w="1980" w:type="dxa"/>
          </w:tcPr>
          <w:p w14:paraId="1C848CE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1948BB0A" w14:textId="77777777" w:rsidTr="00CC2B46">
        <w:tc>
          <w:tcPr>
            <w:tcW w:w="2358" w:type="dxa"/>
          </w:tcPr>
          <w:p w14:paraId="523CB9C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7EAEF70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CC2B46" w:rsidRPr="00CC2B46" w14:paraId="3088707F" w14:textId="77777777" w:rsidTr="00CC2B46">
        <w:tc>
          <w:tcPr>
            <w:tcW w:w="2358" w:type="dxa"/>
          </w:tcPr>
          <w:p w14:paraId="163C384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Syria</w:t>
            </w:r>
          </w:p>
        </w:tc>
        <w:tc>
          <w:tcPr>
            <w:tcW w:w="1980" w:type="dxa"/>
          </w:tcPr>
          <w:p w14:paraId="1F48379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CC2B46" w:rsidRPr="00CC2B46" w14:paraId="1D59754F" w14:textId="77777777" w:rsidTr="00CC2B46">
        <w:tc>
          <w:tcPr>
            <w:tcW w:w="2358" w:type="dxa"/>
          </w:tcPr>
          <w:p w14:paraId="7D50822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Tunisia</w:t>
            </w:r>
          </w:p>
        </w:tc>
        <w:tc>
          <w:tcPr>
            <w:tcW w:w="1980" w:type="dxa"/>
          </w:tcPr>
          <w:p w14:paraId="149E70C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1515DC66" w14:textId="77777777" w:rsidTr="00CC2B46">
        <w:tc>
          <w:tcPr>
            <w:tcW w:w="2358" w:type="dxa"/>
          </w:tcPr>
          <w:p w14:paraId="0BF62A9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sz w:val="18"/>
                <w:szCs w:val="18"/>
              </w:rPr>
              <w:t xml:space="preserve">  Other</w:t>
            </w:r>
          </w:p>
        </w:tc>
        <w:tc>
          <w:tcPr>
            <w:tcW w:w="1980" w:type="dxa"/>
          </w:tcPr>
          <w:p w14:paraId="7DCBF8D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CC2B46" w:rsidRPr="00CC2B46" w14:paraId="254EDB78" w14:textId="77777777" w:rsidTr="00CC2B46">
        <w:trPr>
          <w:trHeight w:val="210"/>
        </w:trPr>
        <w:tc>
          <w:tcPr>
            <w:tcW w:w="2358" w:type="dxa"/>
          </w:tcPr>
          <w:p w14:paraId="02B4E07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Turkey</w:t>
            </w:r>
          </w:p>
        </w:tc>
        <w:tc>
          <w:tcPr>
            <w:tcW w:w="1980" w:type="dxa"/>
          </w:tcPr>
          <w:p w14:paraId="7013090B"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0157DD74" w14:textId="77777777" w:rsidTr="00CC2B46">
        <w:tc>
          <w:tcPr>
            <w:tcW w:w="2358" w:type="dxa"/>
          </w:tcPr>
          <w:p w14:paraId="5D46475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Provinces</w:t>
            </w:r>
            <w:r w:rsidRPr="00CC2B46">
              <w:rPr>
                <w:rFonts w:ascii="Arial" w:eastAsia="Times New Roman" w:hAnsi="Arial" w:cs="Arial"/>
                <w:sz w:val="18"/>
                <w:szCs w:val="18"/>
              </w:rPr>
              <w:t xml:space="preserve">: Batman, </w:t>
            </w:r>
            <w:proofErr w:type="spellStart"/>
            <w:r w:rsidRPr="00CC2B46">
              <w:rPr>
                <w:rFonts w:ascii="Arial" w:eastAsia="Times New Roman" w:hAnsi="Arial" w:cs="Arial"/>
                <w:sz w:val="18"/>
                <w:szCs w:val="18"/>
              </w:rPr>
              <w:t>Bingol</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Bitlis</w:t>
            </w:r>
            <w:proofErr w:type="spellEnd"/>
            <w:r w:rsidRPr="00CC2B46">
              <w:rPr>
                <w:rFonts w:ascii="Arial" w:eastAsia="Times New Roman" w:hAnsi="Arial" w:cs="Arial"/>
                <w:sz w:val="18"/>
                <w:szCs w:val="18"/>
              </w:rPr>
              <w:t xml:space="preserve">, Diyarbakir, Gaziantep (except Gaziantep City), Hakkari, </w:t>
            </w:r>
            <w:proofErr w:type="spellStart"/>
            <w:r w:rsidRPr="00CC2B46">
              <w:rPr>
                <w:rFonts w:ascii="Arial" w:eastAsia="Times New Roman" w:hAnsi="Arial" w:cs="Arial"/>
                <w:sz w:val="18"/>
                <w:szCs w:val="18"/>
              </w:rPr>
              <w:t>Hatay</w:t>
            </w:r>
            <w:proofErr w:type="spellEnd"/>
            <w:r w:rsidRPr="00CC2B46">
              <w:rPr>
                <w:rFonts w:ascii="Arial" w:eastAsia="Times New Roman" w:hAnsi="Arial" w:cs="Arial"/>
                <w:sz w:val="18"/>
                <w:szCs w:val="18"/>
              </w:rPr>
              <w:t xml:space="preserve">, Kilis, </w:t>
            </w:r>
            <w:proofErr w:type="spellStart"/>
            <w:r w:rsidRPr="00CC2B46">
              <w:rPr>
                <w:rFonts w:ascii="Arial" w:eastAsia="Times New Roman" w:hAnsi="Arial" w:cs="Arial"/>
                <w:sz w:val="18"/>
                <w:szCs w:val="18"/>
              </w:rPr>
              <w:t>Mardin</w:t>
            </w:r>
            <w:proofErr w:type="spellEnd"/>
            <w:r w:rsidRPr="00CC2B46">
              <w:rPr>
                <w:rFonts w:ascii="Arial" w:eastAsia="Times New Roman" w:hAnsi="Arial" w:cs="Arial"/>
                <w:sz w:val="18"/>
                <w:szCs w:val="18"/>
              </w:rPr>
              <w:t xml:space="preserve">, Mus, Sanliurfa, </w:t>
            </w:r>
            <w:proofErr w:type="spellStart"/>
            <w:r w:rsidRPr="00CC2B46">
              <w:rPr>
                <w:rFonts w:ascii="Arial" w:eastAsia="Times New Roman" w:hAnsi="Arial" w:cs="Arial"/>
                <w:sz w:val="18"/>
                <w:szCs w:val="18"/>
              </w:rPr>
              <w:t>Siirt</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Sirnak</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Tunceli</w:t>
            </w:r>
            <w:proofErr w:type="spellEnd"/>
            <w:r w:rsidRPr="00CC2B46">
              <w:rPr>
                <w:rFonts w:ascii="Arial" w:eastAsia="Times New Roman" w:hAnsi="Arial" w:cs="Arial"/>
                <w:sz w:val="18"/>
                <w:szCs w:val="18"/>
              </w:rPr>
              <w:t xml:space="preserve"> and Van</w:t>
            </w:r>
          </w:p>
        </w:tc>
        <w:tc>
          <w:tcPr>
            <w:tcW w:w="1980" w:type="dxa"/>
          </w:tcPr>
          <w:p w14:paraId="6C2C7A2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03/03/19</w:t>
            </w:r>
          </w:p>
        </w:tc>
      </w:tr>
      <w:tr w:rsidR="00CC2B46" w:rsidRPr="00CC2B46" w14:paraId="0F038176" w14:textId="77777777" w:rsidTr="00CC2B46">
        <w:trPr>
          <w:trHeight w:val="210"/>
        </w:trPr>
        <w:tc>
          <w:tcPr>
            <w:tcW w:w="2358" w:type="dxa"/>
          </w:tcPr>
          <w:p w14:paraId="22D75B2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c>
          <w:tcPr>
            <w:tcW w:w="1980" w:type="dxa"/>
          </w:tcPr>
          <w:p w14:paraId="3AD16B05"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24A3DBA7" w14:textId="77777777" w:rsidTr="00CC2B46">
        <w:trPr>
          <w:trHeight w:val="210"/>
        </w:trPr>
        <w:tc>
          <w:tcPr>
            <w:tcW w:w="2358" w:type="dxa"/>
          </w:tcPr>
          <w:p w14:paraId="148A578C"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Yemen</w:t>
            </w:r>
          </w:p>
        </w:tc>
        <w:tc>
          <w:tcPr>
            <w:tcW w:w="1980" w:type="dxa"/>
          </w:tcPr>
          <w:p w14:paraId="1A4D5AD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11/30/14</w:t>
            </w:r>
          </w:p>
        </w:tc>
      </w:tr>
      <w:tr w:rsidR="00CC2B46" w:rsidRPr="00CC2B46" w14:paraId="26B3A441" w14:textId="77777777" w:rsidTr="00CC2B46">
        <w:trPr>
          <w:trHeight w:val="210"/>
        </w:trPr>
        <w:tc>
          <w:tcPr>
            <w:tcW w:w="2358" w:type="dxa"/>
          </w:tcPr>
          <w:p w14:paraId="3D2E69D0"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89E29B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693CCB77" w14:textId="77777777" w:rsidTr="00CC2B46">
        <w:trPr>
          <w:trHeight w:val="210"/>
        </w:trPr>
        <w:tc>
          <w:tcPr>
            <w:tcW w:w="2358" w:type="dxa"/>
          </w:tcPr>
          <w:p w14:paraId="54B129B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2B9AB5CA"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5CF25C8C" w14:textId="77777777" w:rsidTr="00CC2B46">
        <w:trPr>
          <w:trHeight w:val="210"/>
        </w:trPr>
        <w:tc>
          <w:tcPr>
            <w:tcW w:w="2358" w:type="dxa"/>
          </w:tcPr>
          <w:p w14:paraId="5C568033"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D811AE9"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1362BCEC" w14:textId="77777777" w:rsidTr="00CC2B46">
        <w:trPr>
          <w:trHeight w:val="210"/>
        </w:trPr>
        <w:tc>
          <w:tcPr>
            <w:tcW w:w="2358" w:type="dxa"/>
          </w:tcPr>
          <w:p w14:paraId="58D54318"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87BE091"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2FBEABBA" w14:textId="77777777" w:rsidTr="00CC2B46">
        <w:trPr>
          <w:trHeight w:val="210"/>
        </w:trPr>
        <w:tc>
          <w:tcPr>
            <w:tcW w:w="2358" w:type="dxa"/>
          </w:tcPr>
          <w:p w14:paraId="4DF65D96"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F7111A4"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CC2B46" w:rsidRPr="00CC2B46" w14:paraId="4E240A4F" w14:textId="77777777" w:rsidTr="00CC2B46">
        <w:trPr>
          <w:trHeight w:val="210"/>
        </w:trPr>
        <w:tc>
          <w:tcPr>
            <w:tcW w:w="2358" w:type="dxa"/>
          </w:tcPr>
          <w:p w14:paraId="40CECED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E1165E"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57AC63B2" w14:textId="77777777" w:rsidR="00CC2B46" w:rsidRPr="00CC2B46" w:rsidRDefault="00CC2B46" w:rsidP="00CC2B46">
      <w:pPr>
        <w:spacing w:after="0" w:line="240" w:lineRule="auto"/>
        <w:rPr>
          <w:rFonts w:ascii="MS Sans Serif" w:eastAsia="Times New Roman" w:hAnsi="MS Sans Serif" w:cs="Times New Roman"/>
          <w:sz w:val="20"/>
          <w:szCs w:val="20"/>
        </w:rPr>
        <w:sectPr w:rsidR="00CC2B46" w:rsidRPr="00CC2B46" w:rsidSect="00CC2B4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0B798C31" w14:textId="77777777" w:rsidR="00CC2B46" w:rsidRPr="00CC2B46" w:rsidRDefault="00CC2B46" w:rsidP="00CC2B46">
      <w:pPr>
        <w:spacing w:after="0" w:line="240" w:lineRule="auto"/>
        <w:rPr>
          <w:rFonts w:ascii="MS Sans Serif" w:eastAsia="Times New Roman" w:hAnsi="MS Sans Serif" w:cs="Times New Roman"/>
          <w:sz w:val="20"/>
          <w:szCs w:val="20"/>
        </w:rPr>
        <w:sectPr w:rsidR="00CC2B46" w:rsidRPr="00CC2B46" w:rsidSect="00CC2B46">
          <w:endnotePr>
            <w:numFmt w:val="decimal"/>
            <w:numStart w:val="0"/>
          </w:endnotePr>
          <w:type w:val="continuous"/>
          <w:pgSz w:w="15840" w:h="12240" w:orient="landscape" w:code="1"/>
          <w:pgMar w:top="1440" w:right="1152" w:bottom="1440" w:left="1152" w:header="720" w:footer="720" w:gutter="0"/>
          <w:cols w:space="720"/>
        </w:sectPr>
      </w:pPr>
    </w:p>
    <w:p w14:paraId="5103F630" w14:textId="77777777" w:rsidR="00CC2B46" w:rsidRPr="00CC2B46" w:rsidRDefault="00CC2B46" w:rsidP="00CC2B4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cs="Times New Roman"/>
          <w:sz w:val="18"/>
          <w:szCs w:val="20"/>
        </w:rPr>
      </w:pPr>
      <w:r w:rsidRPr="00CC2B46">
        <w:rPr>
          <w:rFonts w:ascii="Arial" w:eastAsia="Times New Roman" w:hAnsi="Arial" w:cs="Times New Roman"/>
          <w:sz w:val="18"/>
          <w:szCs w:val="20"/>
          <w:u w:val="single"/>
        </w:rPr>
        <w:lastRenderedPageBreak/>
        <w:t>u</w:t>
      </w:r>
      <w:r w:rsidRPr="00CC2B46">
        <w:rPr>
          <w:rFonts w:ascii="Arial" w:eastAsia="Times New Roman" w:hAnsi="Arial" w:cs="Times New Roman"/>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Times New Roman"/>
          <w:sz w:val="18"/>
          <w:szCs w:val="20"/>
        </w:rPr>
        <w:t>employees</w:t>
      </w:r>
      <w:proofErr w:type="gramEnd"/>
      <w:r w:rsidRPr="00CC2B46">
        <w:rPr>
          <w:rFonts w:ascii="Arial" w:eastAsia="Times New Roman" w:hAnsi="Arial" w:cs="Times New Roman"/>
          <w:sz w:val="18"/>
          <w:szCs w:val="20"/>
        </w:rPr>
        <w:t xml:space="preserve"> receiving danger pay.</w:t>
      </w:r>
    </w:p>
    <w:p w14:paraId="200866B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CC2B46" w:rsidRPr="00CC2B46" w14:paraId="186BF6AE" w14:textId="77777777" w:rsidTr="00CC2B46">
        <w:trPr>
          <w:cantSplit/>
          <w:tblHeader/>
        </w:trPr>
        <w:tc>
          <w:tcPr>
            <w:tcW w:w="1698" w:type="dxa"/>
            <w:hideMark/>
          </w:tcPr>
          <w:p w14:paraId="7D59DED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u w:val="single"/>
              </w:rPr>
              <w:t>DANGER PAY</w:t>
            </w:r>
          </w:p>
        </w:tc>
        <w:tc>
          <w:tcPr>
            <w:tcW w:w="1800" w:type="dxa"/>
          </w:tcPr>
          <w:p w14:paraId="7BC79056" w14:textId="77777777" w:rsidR="00CC2B46" w:rsidRPr="00CC2B46" w:rsidRDefault="00CC2B46" w:rsidP="00CC2B46">
            <w:pPr>
              <w:tabs>
                <w:tab w:val="left" w:pos="360"/>
              </w:tabs>
              <w:spacing w:after="0" w:line="240" w:lineRule="auto"/>
              <w:rPr>
                <w:rFonts w:ascii="Arial" w:eastAsia="Times New Roman" w:hAnsi="Arial" w:cs="Times New Roman"/>
                <w:b/>
                <w:sz w:val="18"/>
                <w:szCs w:val="20"/>
                <w:u w:val="single"/>
              </w:rPr>
            </w:pPr>
            <w:r w:rsidRPr="00CC2B46">
              <w:rPr>
                <w:rFonts w:ascii="Arial" w:eastAsia="Times New Roman" w:hAnsi="Arial" w:cs="Times New Roman"/>
                <w:b/>
                <w:sz w:val="18"/>
                <w:szCs w:val="20"/>
                <w:u w:val="single"/>
              </w:rPr>
              <w:t>RATE</w:t>
            </w:r>
            <w:r w:rsidRPr="00CC2B46">
              <w:rPr>
                <w:rFonts w:ascii="Arial" w:eastAsia="Times New Roman" w:hAnsi="Arial" w:cs="Times New Roman"/>
                <w:sz w:val="18"/>
                <w:szCs w:val="20"/>
              </w:rPr>
              <w:t xml:space="preserve">   </w:t>
            </w:r>
            <w:r w:rsidRPr="00CC2B46">
              <w:rPr>
                <w:rFonts w:ascii="Arial" w:eastAsia="Times New Roman" w:hAnsi="Arial" w:cs="Times New Roman"/>
                <w:b/>
                <w:sz w:val="18"/>
                <w:szCs w:val="20"/>
                <w:u w:val="single"/>
              </w:rPr>
              <w:t>EFF. DATE</w:t>
            </w:r>
          </w:p>
        </w:tc>
        <w:tc>
          <w:tcPr>
            <w:tcW w:w="3060" w:type="dxa"/>
            <w:hideMark/>
          </w:tcPr>
          <w:p w14:paraId="31F91B2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u w:val="single"/>
              </w:rPr>
              <w:t>REVISED POST DIFFERENTIAL</w:t>
            </w:r>
          </w:p>
        </w:tc>
        <w:tc>
          <w:tcPr>
            <w:tcW w:w="1890" w:type="dxa"/>
          </w:tcPr>
          <w:p w14:paraId="3C94181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u w:val="single"/>
              </w:rPr>
              <w:t>RATE</w:t>
            </w:r>
            <w:r w:rsidRPr="00CC2B46">
              <w:rPr>
                <w:rFonts w:ascii="Arial" w:eastAsia="Times New Roman" w:hAnsi="Arial" w:cs="Times New Roman"/>
                <w:sz w:val="18"/>
                <w:szCs w:val="20"/>
              </w:rPr>
              <w:t xml:space="preserve">   </w:t>
            </w:r>
            <w:r w:rsidRPr="00CC2B46">
              <w:rPr>
                <w:rFonts w:ascii="Arial" w:eastAsia="Times New Roman" w:hAnsi="Arial" w:cs="Times New Roman"/>
                <w:b/>
                <w:sz w:val="18"/>
                <w:szCs w:val="20"/>
                <w:u w:val="single"/>
              </w:rPr>
              <w:t>EFF. DATE</w:t>
            </w:r>
          </w:p>
        </w:tc>
      </w:tr>
      <w:tr w:rsidR="00CC2B46" w:rsidRPr="00CC2B46" w14:paraId="5238B503" w14:textId="77777777" w:rsidTr="00CC2B46">
        <w:trPr>
          <w:cantSplit/>
        </w:trPr>
        <w:tc>
          <w:tcPr>
            <w:tcW w:w="1698" w:type="dxa"/>
            <w:hideMark/>
          </w:tcPr>
          <w:p w14:paraId="00E33506"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Bolivia</w:t>
            </w:r>
          </w:p>
        </w:tc>
        <w:tc>
          <w:tcPr>
            <w:tcW w:w="1800" w:type="dxa"/>
            <w:hideMark/>
          </w:tcPr>
          <w:p w14:paraId="2775E96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03/15/95</w:t>
            </w:r>
          </w:p>
        </w:tc>
        <w:tc>
          <w:tcPr>
            <w:tcW w:w="3060" w:type="dxa"/>
            <w:hideMark/>
          </w:tcPr>
          <w:p w14:paraId="7188773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Cochabamba</w:t>
            </w:r>
          </w:p>
        </w:tc>
        <w:tc>
          <w:tcPr>
            <w:tcW w:w="1890" w:type="dxa"/>
            <w:hideMark/>
          </w:tcPr>
          <w:p w14:paraId="1B52CABF"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03/15/95</w:t>
            </w:r>
          </w:p>
        </w:tc>
      </w:tr>
      <w:tr w:rsidR="00CC2B46" w:rsidRPr="00CC2B46" w14:paraId="3CB0376A" w14:textId="77777777" w:rsidTr="00CC2B46">
        <w:trPr>
          <w:cantSplit/>
        </w:trPr>
        <w:tc>
          <w:tcPr>
            <w:tcW w:w="1698" w:type="dxa"/>
          </w:tcPr>
          <w:p w14:paraId="648513B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00" w:type="dxa"/>
          </w:tcPr>
          <w:p w14:paraId="60518B2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33550C5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La Paz</w:t>
            </w:r>
          </w:p>
        </w:tc>
        <w:tc>
          <w:tcPr>
            <w:tcW w:w="1890" w:type="dxa"/>
            <w:hideMark/>
          </w:tcPr>
          <w:p w14:paraId="60C690D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r>
      <w:tr w:rsidR="00CC2B46" w:rsidRPr="00CC2B46" w14:paraId="16320980" w14:textId="77777777" w:rsidTr="00CC2B46">
        <w:trPr>
          <w:cantSplit/>
        </w:trPr>
        <w:tc>
          <w:tcPr>
            <w:tcW w:w="1698" w:type="dxa"/>
          </w:tcPr>
          <w:p w14:paraId="4F4AC22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00" w:type="dxa"/>
          </w:tcPr>
          <w:p w14:paraId="0206906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50DDC70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Santa Cruz</w:t>
            </w:r>
          </w:p>
        </w:tc>
        <w:tc>
          <w:tcPr>
            <w:tcW w:w="1890" w:type="dxa"/>
            <w:hideMark/>
          </w:tcPr>
          <w:p w14:paraId="6728758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03/15/95</w:t>
            </w:r>
          </w:p>
        </w:tc>
      </w:tr>
      <w:tr w:rsidR="00CC2B46" w:rsidRPr="00CC2B46" w14:paraId="754EF3DE" w14:textId="77777777" w:rsidTr="00CC2B46">
        <w:trPr>
          <w:cantSplit/>
        </w:trPr>
        <w:tc>
          <w:tcPr>
            <w:tcW w:w="1698" w:type="dxa"/>
          </w:tcPr>
          <w:p w14:paraId="18A3293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00" w:type="dxa"/>
          </w:tcPr>
          <w:p w14:paraId="4671529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047B21E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890" w:type="dxa"/>
            <w:hideMark/>
          </w:tcPr>
          <w:p w14:paraId="02CFB49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r>
      <w:tr w:rsidR="00CC2B46" w:rsidRPr="00CC2B46" w14:paraId="4103AB5A" w14:textId="77777777" w:rsidTr="00CC2B46">
        <w:trPr>
          <w:cantSplit/>
        </w:trPr>
        <w:tc>
          <w:tcPr>
            <w:tcW w:w="1698" w:type="dxa"/>
          </w:tcPr>
          <w:p w14:paraId="70EE79A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00" w:type="dxa"/>
          </w:tcPr>
          <w:p w14:paraId="07BD926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0EA521D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70106BC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D51F49E" w14:textId="77777777" w:rsidTr="00CC2B46">
        <w:trPr>
          <w:cantSplit/>
        </w:trPr>
        <w:tc>
          <w:tcPr>
            <w:tcW w:w="1698" w:type="dxa"/>
          </w:tcPr>
          <w:p w14:paraId="44D1717D"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Brazil</w:t>
            </w:r>
          </w:p>
        </w:tc>
        <w:tc>
          <w:tcPr>
            <w:tcW w:w="1800" w:type="dxa"/>
          </w:tcPr>
          <w:p w14:paraId="31FBA16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1D6CA45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6BE9A45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5461168B" w14:textId="77777777" w:rsidTr="00CC2B46">
        <w:trPr>
          <w:cantSplit/>
        </w:trPr>
        <w:tc>
          <w:tcPr>
            <w:tcW w:w="1698" w:type="dxa"/>
          </w:tcPr>
          <w:p w14:paraId="4C2243F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Brasilia</w:t>
            </w:r>
          </w:p>
        </w:tc>
        <w:tc>
          <w:tcPr>
            <w:tcW w:w="1800" w:type="dxa"/>
          </w:tcPr>
          <w:p w14:paraId="59962A3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c>
          <w:tcPr>
            <w:tcW w:w="3060" w:type="dxa"/>
          </w:tcPr>
          <w:p w14:paraId="70DEE88E"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Brasilia</w:t>
            </w:r>
          </w:p>
        </w:tc>
        <w:tc>
          <w:tcPr>
            <w:tcW w:w="1890" w:type="dxa"/>
          </w:tcPr>
          <w:p w14:paraId="328C889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01/08/17</w:t>
            </w:r>
          </w:p>
        </w:tc>
      </w:tr>
      <w:tr w:rsidR="00CC2B46" w:rsidRPr="00CC2B46" w14:paraId="1CF1670E" w14:textId="77777777" w:rsidTr="00CC2B46">
        <w:trPr>
          <w:cantSplit/>
        </w:trPr>
        <w:tc>
          <w:tcPr>
            <w:tcW w:w="1698" w:type="dxa"/>
          </w:tcPr>
          <w:p w14:paraId="2BAABED8"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Rio de Janeiro</w:t>
            </w:r>
          </w:p>
        </w:tc>
        <w:tc>
          <w:tcPr>
            <w:tcW w:w="1800" w:type="dxa"/>
          </w:tcPr>
          <w:p w14:paraId="506830F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c>
          <w:tcPr>
            <w:tcW w:w="3060" w:type="dxa"/>
          </w:tcPr>
          <w:p w14:paraId="482B856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Rio de Janeiro</w:t>
            </w:r>
          </w:p>
        </w:tc>
        <w:tc>
          <w:tcPr>
            <w:tcW w:w="1890" w:type="dxa"/>
          </w:tcPr>
          <w:p w14:paraId="48A92B5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3E0EB40A" w14:textId="77777777" w:rsidTr="00CC2B46">
        <w:trPr>
          <w:cantSplit/>
        </w:trPr>
        <w:tc>
          <w:tcPr>
            <w:tcW w:w="1698" w:type="dxa"/>
          </w:tcPr>
          <w:p w14:paraId="740B3683"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Sao Paulo</w:t>
            </w:r>
          </w:p>
        </w:tc>
        <w:tc>
          <w:tcPr>
            <w:tcW w:w="1800" w:type="dxa"/>
          </w:tcPr>
          <w:p w14:paraId="6D3722C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c>
          <w:tcPr>
            <w:tcW w:w="3060" w:type="dxa"/>
          </w:tcPr>
          <w:p w14:paraId="773EB27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Sao Paulo</w:t>
            </w:r>
          </w:p>
        </w:tc>
        <w:tc>
          <w:tcPr>
            <w:tcW w:w="1890" w:type="dxa"/>
          </w:tcPr>
          <w:p w14:paraId="3B516EA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01/08/17</w:t>
            </w:r>
          </w:p>
        </w:tc>
      </w:tr>
      <w:tr w:rsidR="00CC2B46" w:rsidRPr="00CC2B46" w14:paraId="6D3BCA64" w14:textId="77777777" w:rsidTr="00CC2B46">
        <w:trPr>
          <w:cantSplit/>
        </w:trPr>
        <w:tc>
          <w:tcPr>
            <w:tcW w:w="1698" w:type="dxa"/>
          </w:tcPr>
          <w:p w14:paraId="551DC663"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7250AD3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1C12DEDF"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1AFCBF1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448F0D89" w14:textId="77777777" w:rsidTr="00CC2B46">
        <w:trPr>
          <w:cantSplit/>
        </w:trPr>
        <w:tc>
          <w:tcPr>
            <w:tcW w:w="1698" w:type="dxa"/>
          </w:tcPr>
          <w:p w14:paraId="29D053E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Colombia</w:t>
            </w:r>
          </w:p>
        </w:tc>
        <w:tc>
          <w:tcPr>
            <w:tcW w:w="1800" w:type="dxa"/>
          </w:tcPr>
          <w:p w14:paraId="382F2B8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04A5510E"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5523415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4346B786" w14:textId="77777777" w:rsidTr="00CC2B46">
        <w:trPr>
          <w:cantSplit/>
        </w:trPr>
        <w:tc>
          <w:tcPr>
            <w:tcW w:w="1698" w:type="dxa"/>
          </w:tcPr>
          <w:p w14:paraId="3F071391"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Bogota</w:t>
            </w:r>
          </w:p>
        </w:tc>
        <w:tc>
          <w:tcPr>
            <w:tcW w:w="1800" w:type="dxa"/>
          </w:tcPr>
          <w:p w14:paraId="0D86708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tcPr>
          <w:p w14:paraId="7996BBA2"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Bogota</w:t>
            </w:r>
          </w:p>
        </w:tc>
        <w:tc>
          <w:tcPr>
            <w:tcW w:w="1890" w:type="dxa"/>
          </w:tcPr>
          <w:p w14:paraId="26A92D9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01/08/17</w:t>
            </w:r>
          </w:p>
        </w:tc>
      </w:tr>
      <w:tr w:rsidR="00CC2B46" w:rsidRPr="00CC2B46" w14:paraId="682E640B" w14:textId="77777777" w:rsidTr="00CC2B46">
        <w:trPr>
          <w:cantSplit/>
        </w:trPr>
        <w:tc>
          <w:tcPr>
            <w:tcW w:w="1698" w:type="dxa"/>
          </w:tcPr>
          <w:p w14:paraId="0AFB55F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Cartagena</w:t>
            </w:r>
          </w:p>
        </w:tc>
        <w:tc>
          <w:tcPr>
            <w:tcW w:w="1800" w:type="dxa"/>
          </w:tcPr>
          <w:p w14:paraId="671DA6B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tcPr>
          <w:p w14:paraId="7792A1D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Cartagena</w:t>
            </w:r>
          </w:p>
        </w:tc>
        <w:tc>
          <w:tcPr>
            <w:tcW w:w="1890" w:type="dxa"/>
          </w:tcPr>
          <w:p w14:paraId="4F576E4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544D9D71" w14:textId="77777777" w:rsidTr="00CC2B46">
        <w:trPr>
          <w:cantSplit/>
        </w:trPr>
        <w:tc>
          <w:tcPr>
            <w:tcW w:w="1698" w:type="dxa"/>
          </w:tcPr>
          <w:p w14:paraId="56C0FA6C"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4453E7D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61F0E396"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7157E73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592CF2BC" w14:textId="77777777" w:rsidTr="00CC2B46">
        <w:trPr>
          <w:cantSplit/>
        </w:trPr>
        <w:tc>
          <w:tcPr>
            <w:tcW w:w="1698" w:type="dxa"/>
          </w:tcPr>
          <w:p w14:paraId="409DD31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Ecuador</w:t>
            </w:r>
          </w:p>
        </w:tc>
        <w:tc>
          <w:tcPr>
            <w:tcW w:w="1800" w:type="dxa"/>
          </w:tcPr>
          <w:p w14:paraId="01B7E76F"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07364B2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48ED784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686F1BE9" w14:textId="77777777" w:rsidTr="00CC2B46">
        <w:trPr>
          <w:cantSplit/>
        </w:trPr>
        <w:tc>
          <w:tcPr>
            <w:tcW w:w="1698" w:type="dxa"/>
          </w:tcPr>
          <w:p w14:paraId="2C68FFDF"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Guayaquil</w:t>
            </w:r>
          </w:p>
        </w:tc>
        <w:tc>
          <w:tcPr>
            <w:tcW w:w="1800" w:type="dxa"/>
          </w:tcPr>
          <w:p w14:paraId="532CE53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c>
          <w:tcPr>
            <w:tcW w:w="3060" w:type="dxa"/>
          </w:tcPr>
          <w:p w14:paraId="7C62CC6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Guayaquil</w:t>
            </w:r>
          </w:p>
        </w:tc>
        <w:tc>
          <w:tcPr>
            <w:tcW w:w="1890" w:type="dxa"/>
          </w:tcPr>
          <w:p w14:paraId="75480ED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r>
      <w:tr w:rsidR="00CC2B46" w:rsidRPr="00CC2B46" w14:paraId="646C76C8" w14:textId="77777777" w:rsidTr="00CC2B46">
        <w:trPr>
          <w:cantSplit/>
        </w:trPr>
        <w:tc>
          <w:tcPr>
            <w:tcW w:w="1698" w:type="dxa"/>
          </w:tcPr>
          <w:p w14:paraId="098E9B9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Quito</w:t>
            </w:r>
          </w:p>
        </w:tc>
        <w:tc>
          <w:tcPr>
            <w:tcW w:w="1800" w:type="dxa"/>
          </w:tcPr>
          <w:p w14:paraId="3EF33FC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c>
          <w:tcPr>
            <w:tcW w:w="3060" w:type="dxa"/>
          </w:tcPr>
          <w:p w14:paraId="14E1916E"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Quito</w:t>
            </w:r>
          </w:p>
        </w:tc>
        <w:tc>
          <w:tcPr>
            <w:tcW w:w="1890" w:type="dxa"/>
          </w:tcPr>
          <w:p w14:paraId="2C94D2E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r>
      <w:tr w:rsidR="00CC2B46" w:rsidRPr="00CC2B46" w14:paraId="305C3B91" w14:textId="77777777" w:rsidTr="00CC2B46">
        <w:trPr>
          <w:cantSplit/>
        </w:trPr>
        <w:tc>
          <w:tcPr>
            <w:tcW w:w="1698" w:type="dxa"/>
          </w:tcPr>
          <w:p w14:paraId="3015C8B3"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4EC1400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66C27E4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4E73179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0388E840" w14:textId="77777777" w:rsidTr="00CC2B46">
        <w:trPr>
          <w:cantSplit/>
        </w:trPr>
        <w:tc>
          <w:tcPr>
            <w:tcW w:w="1698" w:type="dxa"/>
          </w:tcPr>
          <w:p w14:paraId="5D66095C"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El Salvador</w:t>
            </w:r>
          </w:p>
        </w:tc>
        <w:tc>
          <w:tcPr>
            <w:tcW w:w="1800" w:type="dxa"/>
          </w:tcPr>
          <w:p w14:paraId="2E81E68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487606FC"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72F6DCF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C499094" w14:textId="77777777" w:rsidTr="00CC2B46">
        <w:trPr>
          <w:cantSplit/>
        </w:trPr>
        <w:tc>
          <w:tcPr>
            <w:tcW w:w="1698" w:type="dxa"/>
          </w:tcPr>
          <w:p w14:paraId="364288FC"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San Salvador</w:t>
            </w:r>
          </w:p>
        </w:tc>
        <w:tc>
          <w:tcPr>
            <w:tcW w:w="1800" w:type="dxa"/>
          </w:tcPr>
          <w:p w14:paraId="318E0C0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10/15/17</w:t>
            </w:r>
          </w:p>
        </w:tc>
        <w:tc>
          <w:tcPr>
            <w:tcW w:w="3060" w:type="dxa"/>
          </w:tcPr>
          <w:p w14:paraId="31714D21"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San Salvador</w:t>
            </w:r>
          </w:p>
        </w:tc>
        <w:tc>
          <w:tcPr>
            <w:tcW w:w="1890" w:type="dxa"/>
          </w:tcPr>
          <w:p w14:paraId="62A8AEDF"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419E9F28" w14:textId="77777777" w:rsidTr="00CC2B46">
        <w:trPr>
          <w:cantSplit/>
        </w:trPr>
        <w:tc>
          <w:tcPr>
            <w:tcW w:w="1698" w:type="dxa"/>
          </w:tcPr>
          <w:p w14:paraId="2D3C695D"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01A2E85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61B7CCA9"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633349AF"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965B67A" w14:textId="77777777" w:rsidTr="00CC2B46">
        <w:trPr>
          <w:cantSplit/>
        </w:trPr>
        <w:tc>
          <w:tcPr>
            <w:tcW w:w="1698" w:type="dxa"/>
          </w:tcPr>
          <w:p w14:paraId="7D4CA089"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Guatemala</w:t>
            </w:r>
          </w:p>
        </w:tc>
        <w:tc>
          <w:tcPr>
            <w:tcW w:w="1800" w:type="dxa"/>
          </w:tcPr>
          <w:p w14:paraId="7FB7B44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458B37FF"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08EFFA6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27CA7426" w14:textId="77777777" w:rsidTr="00CC2B46">
        <w:trPr>
          <w:cantSplit/>
        </w:trPr>
        <w:tc>
          <w:tcPr>
            <w:tcW w:w="1698" w:type="dxa"/>
          </w:tcPr>
          <w:p w14:paraId="4E165297" w14:textId="77777777" w:rsidR="00CC2B46" w:rsidRPr="00CC2B46" w:rsidRDefault="00CC2B46" w:rsidP="00CC2B4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sz w:val="18"/>
                <w:szCs w:val="20"/>
              </w:rPr>
            </w:pPr>
            <w:r w:rsidRPr="00CC2B46">
              <w:rPr>
                <w:rFonts w:ascii="Arial" w:eastAsia="Times New Roman" w:hAnsi="Arial" w:cs="Times New Roman"/>
                <w:sz w:val="18"/>
                <w:szCs w:val="20"/>
              </w:rPr>
              <w:t xml:space="preserve">  Guatemala City</w:t>
            </w:r>
          </w:p>
        </w:tc>
        <w:tc>
          <w:tcPr>
            <w:tcW w:w="1800" w:type="dxa"/>
          </w:tcPr>
          <w:p w14:paraId="496B56D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10/15/17</w:t>
            </w:r>
          </w:p>
        </w:tc>
        <w:tc>
          <w:tcPr>
            <w:tcW w:w="3060" w:type="dxa"/>
          </w:tcPr>
          <w:p w14:paraId="35EED30A"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Guatemala City</w:t>
            </w:r>
          </w:p>
        </w:tc>
        <w:tc>
          <w:tcPr>
            <w:tcW w:w="1890" w:type="dxa"/>
          </w:tcPr>
          <w:p w14:paraId="2623002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142D4351" w14:textId="77777777" w:rsidTr="00CC2B46">
        <w:trPr>
          <w:cantSplit/>
        </w:trPr>
        <w:tc>
          <w:tcPr>
            <w:tcW w:w="1698" w:type="dxa"/>
          </w:tcPr>
          <w:p w14:paraId="1CD69951" w14:textId="77777777" w:rsidR="00CC2B46" w:rsidRPr="00CC2B46" w:rsidRDefault="00CC2B46" w:rsidP="00CC2B4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sz w:val="18"/>
                <w:szCs w:val="20"/>
              </w:rPr>
            </w:pPr>
          </w:p>
        </w:tc>
        <w:tc>
          <w:tcPr>
            <w:tcW w:w="1800" w:type="dxa"/>
          </w:tcPr>
          <w:p w14:paraId="6FC4852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61350301"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49C1357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D4BCAB9" w14:textId="77777777" w:rsidTr="00CC2B46">
        <w:trPr>
          <w:cantSplit/>
        </w:trPr>
        <w:tc>
          <w:tcPr>
            <w:tcW w:w="1698" w:type="dxa"/>
          </w:tcPr>
          <w:p w14:paraId="277C4488" w14:textId="77777777" w:rsidR="00CC2B46" w:rsidRPr="00CC2B46" w:rsidRDefault="00CC2B46" w:rsidP="00CC2B4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b/>
                <w:sz w:val="18"/>
                <w:szCs w:val="20"/>
              </w:rPr>
            </w:pPr>
            <w:r w:rsidRPr="00CC2B46">
              <w:rPr>
                <w:rFonts w:ascii="Arial" w:eastAsia="Times New Roman" w:hAnsi="Arial" w:cs="Times New Roman"/>
                <w:b/>
                <w:sz w:val="18"/>
                <w:szCs w:val="20"/>
              </w:rPr>
              <w:t>Honduras</w:t>
            </w:r>
          </w:p>
        </w:tc>
        <w:tc>
          <w:tcPr>
            <w:tcW w:w="1800" w:type="dxa"/>
          </w:tcPr>
          <w:p w14:paraId="655DE18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5DA20D39"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2CE2365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537A1E0B" w14:textId="77777777" w:rsidTr="00CC2B46">
        <w:trPr>
          <w:cantSplit/>
        </w:trPr>
        <w:tc>
          <w:tcPr>
            <w:tcW w:w="1698" w:type="dxa"/>
          </w:tcPr>
          <w:p w14:paraId="5FAD059B" w14:textId="77777777" w:rsidR="00CC2B46" w:rsidRPr="00CC2B46" w:rsidRDefault="00CC2B46" w:rsidP="00CC2B4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sz w:val="18"/>
                <w:szCs w:val="20"/>
              </w:rPr>
            </w:pPr>
            <w:r w:rsidRPr="00CC2B46">
              <w:rPr>
                <w:rFonts w:ascii="Arial" w:eastAsia="Times New Roman" w:hAnsi="Arial" w:cs="Times New Roman"/>
                <w:sz w:val="18"/>
                <w:szCs w:val="20"/>
              </w:rPr>
              <w:t xml:space="preserve">  Tegucigalpa</w:t>
            </w:r>
          </w:p>
        </w:tc>
        <w:tc>
          <w:tcPr>
            <w:tcW w:w="1800" w:type="dxa"/>
          </w:tcPr>
          <w:p w14:paraId="0BBCE27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10/15/17</w:t>
            </w:r>
          </w:p>
        </w:tc>
        <w:tc>
          <w:tcPr>
            <w:tcW w:w="3060" w:type="dxa"/>
          </w:tcPr>
          <w:p w14:paraId="68483921"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Tegucigalpa</w:t>
            </w:r>
          </w:p>
        </w:tc>
        <w:tc>
          <w:tcPr>
            <w:tcW w:w="1890" w:type="dxa"/>
          </w:tcPr>
          <w:p w14:paraId="35C4A1A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r>
      <w:tr w:rsidR="00CC2B46" w:rsidRPr="00CC2B46" w14:paraId="0854A09B" w14:textId="77777777" w:rsidTr="00CC2B46">
        <w:trPr>
          <w:cantSplit/>
        </w:trPr>
        <w:tc>
          <w:tcPr>
            <w:tcW w:w="1698" w:type="dxa"/>
          </w:tcPr>
          <w:p w14:paraId="0EDF6371" w14:textId="77777777" w:rsidR="00CC2B46" w:rsidRPr="00CC2B46" w:rsidRDefault="00CC2B46" w:rsidP="00CC2B4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sz w:val="18"/>
                <w:szCs w:val="20"/>
              </w:rPr>
            </w:pPr>
          </w:p>
        </w:tc>
        <w:tc>
          <w:tcPr>
            <w:tcW w:w="1800" w:type="dxa"/>
          </w:tcPr>
          <w:p w14:paraId="2AF6988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5147436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90" w:type="dxa"/>
          </w:tcPr>
          <w:p w14:paraId="35F1624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00E28EF6" w14:textId="77777777" w:rsidTr="00CC2B46">
        <w:trPr>
          <w:cantSplit/>
        </w:trPr>
        <w:tc>
          <w:tcPr>
            <w:tcW w:w="1698" w:type="dxa"/>
          </w:tcPr>
          <w:p w14:paraId="31A2071E"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Mexico</w:t>
            </w:r>
          </w:p>
        </w:tc>
        <w:tc>
          <w:tcPr>
            <w:tcW w:w="1800" w:type="dxa"/>
          </w:tcPr>
          <w:p w14:paraId="2FF7D53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51BAF46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0C3FA67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9A13FCF" w14:textId="77777777" w:rsidTr="00CC2B46">
        <w:trPr>
          <w:cantSplit/>
        </w:trPr>
        <w:tc>
          <w:tcPr>
            <w:tcW w:w="1698" w:type="dxa"/>
          </w:tcPr>
          <w:p w14:paraId="0E93116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Ciudad Juarez </w:t>
            </w:r>
          </w:p>
        </w:tc>
        <w:tc>
          <w:tcPr>
            <w:tcW w:w="1800" w:type="dxa"/>
          </w:tcPr>
          <w:p w14:paraId="3B0FE32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tcPr>
          <w:p w14:paraId="6B89433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Ciudad Juarez</w:t>
            </w:r>
          </w:p>
        </w:tc>
        <w:tc>
          <w:tcPr>
            <w:tcW w:w="1890" w:type="dxa"/>
          </w:tcPr>
          <w:p w14:paraId="0BE5600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r>
      <w:tr w:rsidR="00CC2B46" w:rsidRPr="00CC2B46" w14:paraId="1797D22C" w14:textId="77777777" w:rsidTr="00CC2B46">
        <w:trPr>
          <w:cantSplit/>
        </w:trPr>
        <w:tc>
          <w:tcPr>
            <w:tcW w:w="1698" w:type="dxa"/>
          </w:tcPr>
          <w:p w14:paraId="3A19D78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Guadalajara</w:t>
            </w:r>
          </w:p>
        </w:tc>
        <w:tc>
          <w:tcPr>
            <w:tcW w:w="1800" w:type="dxa"/>
          </w:tcPr>
          <w:p w14:paraId="0C6EC65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10BBBF1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Guadalajara</w:t>
            </w:r>
          </w:p>
        </w:tc>
        <w:tc>
          <w:tcPr>
            <w:tcW w:w="1890" w:type="dxa"/>
            <w:hideMark/>
          </w:tcPr>
          <w:p w14:paraId="0D9E93C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53FA0B99" w14:textId="77777777" w:rsidTr="00CC2B46">
        <w:trPr>
          <w:cantSplit/>
        </w:trPr>
        <w:tc>
          <w:tcPr>
            <w:tcW w:w="1698" w:type="dxa"/>
          </w:tcPr>
          <w:p w14:paraId="3666A126"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Hermosillo</w:t>
            </w:r>
          </w:p>
        </w:tc>
        <w:tc>
          <w:tcPr>
            <w:tcW w:w="1800" w:type="dxa"/>
          </w:tcPr>
          <w:p w14:paraId="1A410D5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4CAA8B7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Hermosillo </w:t>
            </w:r>
          </w:p>
        </w:tc>
        <w:tc>
          <w:tcPr>
            <w:tcW w:w="1890" w:type="dxa"/>
            <w:hideMark/>
          </w:tcPr>
          <w:p w14:paraId="45B5368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4B75F975" w14:textId="77777777" w:rsidTr="00CC2B46">
        <w:trPr>
          <w:cantSplit/>
        </w:trPr>
        <w:tc>
          <w:tcPr>
            <w:tcW w:w="1698" w:type="dxa"/>
          </w:tcPr>
          <w:p w14:paraId="3A9BC0A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Matamoros</w:t>
            </w:r>
          </w:p>
        </w:tc>
        <w:tc>
          <w:tcPr>
            <w:tcW w:w="1800" w:type="dxa"/>
          </w:tcPr>
          <w:p w14:paraId="043A98D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tcPr>
          <w:p w14:paraId="57073A1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Matamoros</w:t>
            </w:r>
          </w:p>
        </w:tc>
        <w:tc>
          <w:tcPr>
            <w:tcW w:w="1890" w:type="dxa"/>
          </w:tcPr>
          <w:p w14:paraId="4B4C5C1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01/08/17</w:t>
            </w:r>
          </w:p>
        </w:tc>
      </w:tr>
      <w:tr w:rsidR="00CC2B46" w:rsidRPr="00CC2B46" w14:paraId="6485D6CD" w14:textId="77777777" w:rsidTr="00CC2B46">
        <w:trPr>
          <w:cantSplit/>
        </w:trPr>
        <w:tc>
          <w:tcPr>
            <w:tcW w:w="1698" w:type="dxa"/>
          </w:tcPr>
          <w:p w14:paraId="07EFD732"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Mazatlán</w:t>
            </w:r>
          </w:p>
        </w:tc>
        <w:tc>
          <w:tcPr>
            <w:tcW w:w="1800" w:type="dxa"/>
          </w:tcPr>
          <w:p w14:paraId="171F5CE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293BC53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Mazatlán</w:t>
            </w:r>
          </w:p>
        </w:tc>
        <w:tc>
          <w:tcPr>
            <w:tcW w:w="1890" w:type="dxa"/>
            <w:hideMark/>
          </w:tcPr>
          <w:p w14:paraId="75088FE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0FC7F911" w14:textId="77777777" w:rsidTr="00CC2B46">
        <w:trPr>
          <w:cantSplit/>
        </w:trPr>
        <w:tc>
          <w:tcPr>
            <w:tcW w:w="1698" w:type="dxa"/>
          </w:tcPr>
          <w:p w14:paraId="7D8E6BB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Merida</w:t>
            </w:r>
          </w:p>
        </w:tc>
        <w:tc>
          <w:tcPr>
            <w:tcW w:w="1800" w:type="dxa"/>
          </w:tcPr>
          <w:p w14:paraId="5BC7EF6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20380FA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Merida </w:t>
            </w:r>
          </w:p>
        </w:tc>
        <w:tc>
          <w:tcPr>
            <w:tcW w:w="1890" w:type="dxa"/>
            <w:hideMark/>
          </w:tcPr>
          <w:p w14:paraId="21BDF76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3FF96D34" w14:textId="77777777" w:rsidTr="00CC2B46">
        <w:trPr>
          <w:cantSplit/>
        </w:trPr>
        <w:tc>
          <w:tcPr>
            <w:tcW w:w="1698" w:type="dxa"/>
          </w:tcPr>
          <w:p w14:paraId="05AAB6D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Mexico City</w:t>
            </w:r>
          </w:p>
        </w:tc>
        <w:tc>
          <w:tcPr>
            <w:tcW w:w="1800" w:type="dxa"/>
          </w:tcPr>
          <w:p w14:paraId="0134989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59CEADD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Mexico City</w:t>
            </w:r>
          </w:p>
        </w:tc>
        <w:tc>
          <w:tcPr>
            <w:tcW w:w="1890" w:type="dxa"/>
            <w:hideMark/>
          </w:tcPr>
          <w:p w14:paraId="68EF50B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122CD8B2" w14:textId="77777777" w:rsidTr="00CC2B46">
        <w:trPr>
          <w:cantSplit/>
        </w:trPr>
        <w:tc>
          <w:tcPr>
            <w:tcW w:w="1698" w:type="dxa"/>
          </w:tcPr>
          <w:p w14:paraId="5EDF381C"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Monterrey</w:t>
            </w:r>
          </w:p>
        </w:tc>
        <w:tc>
          <w:tcPr>
            <w:tcW w:w="1800" w:type="dxa"/>
          </w:tcPr>
          <w:p w14:paraId="34786A4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0A930DE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Monterrey </w:t>
            </w:r>
          </w:p>
        </w:tc>
        <w:tc>
          <w:tcPr>
            <w:tcW w:w="1890" w:type="dxa"/>
            <w:hideMark/>
          </w:tcPr>
          <w:p w14:paraId="4689090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r>
      <w:tr w:rsidR="00CC2B46" w:rsidRPr="00CC2B46" w14:paraId="22AA9955" w14:textId="77777777" w:rsidTr="00CC2B46">
        <w:trPr>
          <w:cantSplit/>
        </w:trPr>
        <w:tc>
          <w:tcPr>
            <w:tcW w:w="1698" w:type="dxa"/>
          </w:tcPr>
          <w:p w14:paraId="5D81D52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Nogales </w:t>
            </w:r>
          </w:p>
        </w:tc>
        <w:tc>
          <w:tcPr>
            <w:tcW w:w="1800" w:type="dxa"/>
          </w:tcPr>
          <w:p w14:paraId="58DAB3E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5935498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Nogales</w:t>
            </w:r>
          </w:p>
        </w:tc>
        <w:tc>
          <w:tcPr>
            <w:tcW w:w="1890" w:type="dxa"/>
            <w:hideMark/>
          </w:tcPr>
          <w:p w14:paraId="6C520C3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43AF229B" w14:textId="77777777" w:rsidTr="00CC2B46">
        <w:trPr>
          <w:cantSplit/>
        </w:trPr>
        <w:tc>
          <w:tcPr>
            <w:tcW w:w="1698" w:type="dxa"/>
          </w:tcPr>
          <w:p w14:paraId="05C90A2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Nuevo Laredo</w:t>
            </w:r>
          </w:p>
        </w:tc>
        <w:tc>
          <w:tcPr>
            <w:tcW w:w="1800" w:type="dxa"/>
          </w:tcPr>
          <w:p w14:paraId="0C973D7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211D695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Nuevo Laredo </w:t>
            </w:r>
          </w:p>
        </w:tc>
        <w:tc>
          <w:tcPr>
            <w:tcW w:w="1890" w:type="dxa"/>
            <w:hideMark/>
          </w:tcPr>
          <w:p w14:paraId="005E7B5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01/08/17</w:t>
            </w:r>
          </w:p>
        </w:tc>
      </w:tr>
      <w:tr w:rsidR="00CC2B46" w:rsidRPr="00CC2B46" w14:paraId="4ECC3F77" w14:textId="77777777" w:rsidTr="00CC2B46">
        <w:trPr>
          <w:cantSplit/>
        </w:trPr>
        <w:tc>
          <w:tcPr>
            <w:tcW w:w="1698" w:type="dxa"/>
          </w:tcPr>
          <w:p w14:paraId="30CF7844"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Tijuana</w:t>
            </w:r>
          </w:p>
        </w:tc>
        <w:tc>
          <w:tcPr>
            <w:tcW w:w="1800" w:type="dxa"/>
          </w:tcPr>
          <w:p w14:paraId="2245966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62A7D51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Tijuana </w:t>
            </w:r>
          </w:p>
        </w:tc>
        <w:tc>
          <w:tcPr>
            <w:tcW w:w="1890" w:type="dxa"/>
            <w:hideMark/>
          </w:tcPr>
          <w:p w14:paraId="5BA7C8B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2984DABF" w14:textId="77777777" w:rsidTr="00CC2B46">
        <w:trPr>
          <w:cantSplit/>
        </w:trPr>
        <w:tc>
          <w:tcPr>
            <w:tcW w:w="1698" w:type="dxa"/>
          </w:tcPr>
          <w:p w14:paraId="0CABA568"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2FF52CD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6BC63EC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hideMark/>
          </w:tcPr>
          <w:p w14:paraId="2F63FA4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4735F002" w14:textId="77777777" w:rsidTr="00CC2B46">
        <w:trPr>
          <w:cantSplit/>
        </w:trPr>
        <w:tc>
          <w:tcPr>
            <w:tcW w:w="1698" w:type="dxa"/>
          </w:tcPr>
          <w:p w14:paraId="68C8954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721367A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6D7B9D7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3A54185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5ADE057F" w14:textId="77777777" w:rsidTr="00CC2B46">
        <w:trPr>
          <w:cantSplit/>
        </w:trPr>
        <w:tc>
          <w:tcPr>
            <w:tcW w:w="1698" w:type="dxa"/>
          </w:tcPr>
          <w:p w14:paraId="7B455DF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lastRenderedPageBreak/>
              <w:t>Nigeria</w:t>
            </w:r>
          </w:p>
        </w:tc>
        <w:tc>
          <w:tcPr>
            <w:tcW w:w="1800" w:type="dxa"/>
          </w:tcPr>
          <w:p w14:paraId="2F335D8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609884F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hideMark/>
          </w:tcPr>
          <w:p w14:paraId="5632186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216A7178" w14:textId="77777777" w:rsidTr="00CC2B46">
        <w:trPr>
          <w:cantSplit/>
        </w:trPr>
        <w:tc>
          <w:tcPr>
            <w:tcW w:w="1698" w:type="dxa"/>
          </w:tcPr>
          <w:p w14:paraId="1285C530"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Lagos</w:t>
            </w:r>
          </w:p>
        </w:tc>
        <w:tc>
          <w:tcPr>
            <w:tcW w:w="1800" w:type="dxa"/>
          </w:tcPr>
          <w:p w14:paraId="30EA731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c>
          <w:tcPr>
            <w:tcW w:w="3060" w:type="dxa"/>
            <w:hideMark/>
          </w:tcPr>
          <w:p w14:paraId="2D4D289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Lagos</w:t>
            </w:r>
          </w:p>
        </w:tc>
        <w:tc>
          <w:tcPr>
            <w:tcW w:w="1890" w:type="dxa"/>
            <w:hideMark/>
          </w:tcPr>
          <w:p w14:paraId="041B2BC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01/08/17</w:t>
            </w:r>
          </w:p>
        </w:tc>
      </w:tr>
      <w:tr w:rsidR="00CC2B46" w:rsidRPr="00CC2B46" w14:paraId="3B8C4045" w14:textId="77777777" w:rsidTr="00CC2B46">
        <w:trPr>
          <w:cantSplit/>
        </w:trPr>
        <w:tc>
          <w:tcPr>
            <w:tcW w:w="1698" w:type="dxa"/>
          </w:tcPr>
          <w:p w14:paraId="0B8FC0B8"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24E1083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6804263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hideMark/>
          </w:tcPr>
          <w:p w14:paraId="023B648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73006D0F" w14:textId="77777777" w:rsidTr="00CC2B46">
        <w:trPr>
          <w:cantSplit/>
        </w:trPr>
        <w:tc>
          <w:tcPr>
            <w:tcW w:w="1698" w:type="dxa"/>
          </w:tcPr>
          <w:p w14:paraId="0E8A7DE0"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Paraguay</w:t>
            </w:r>
          </w:p>
        </w:tc>
        <w:tc>
          <w:tcPr>
            <w:tcW w:w="1800" w:type="dxa"/>
          </w:tcPr>
          <w:p w14:paraId="720BA69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4402826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2F51DFB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0A517263" w14:textId="77777777" w:rsidTr="00CC2B46">
        <w:trPr>
          <w:cantSplit/>
        </w:trPr>
        <w:tc>
          <w:tcPr>
            <w:tcW w:w="1698" w:type="dxa"/>
          </w:tcPr>
          <w:p w14:paraId="7264C2C5"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Asuncion</w:t>
            </w:r>
          </w:p>
        </w:tc>
        <w:tc>
          <w:tcPr>
            <w:tcW w:w="1800" w:type="dxa"/>
          </w:tcPr>
          <w:p w14:paraId="1E90F62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c>
          <w:tcPr>
            <w:tcW w:w="3060" w:type="dxa"/>
          </w:tcPr>
          <w:p w14:paraId="3A410AD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Asuncion</w:t>
            </w:r>
          </w:p>
        </w:tc>
        <w:tc>
          <w:tcPr>
            <w:tcW w:w="1890" w:type="dxa"/>
          </w:tcPr>
          <w:p w14:paraId="6C4ABD6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5%       10/15/17</w:t>
            </w:r>
          </w:p>
        </w:tc>
      </w:tr>
      <w:tr w:rsidR="00CC2B46" w:rsidRPr="00CC2B46" w14:paraId="68C4757D" w14:textId="77777777" w:rsidTr="00CC2B46">
        <w:trPr>
          <w:cantSplit/>
        </w:trPr>
        <w:tc>
          <w:tcPr>
            <w:tcW w:w="1698" w:type="dxa"/>
          </w:tcPr>
          <w:p w14:paraId="719E0293"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p>
        </w:tc>
        <w:tc>
          <w:tcPr>
            <w:tcW w:w="1800" w:type="dxa"/>
          </w:tcPr>
          <w:p w14:paraId="55D5AD9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0171AB8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00CD8DC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3666BFE1" w14:textId="77777777" w:rsidTr="00CC2B46">
        <w:trPr>
          <w:cantSplit/>
        </w:trPr>
        <w:tc>
          <w:tcPr>
            <w:tcW w:w="1698" w:type="dxa"/>
          </w:tcPr>
          <w:p w14:paraId="53DC2738"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Peru</w:t>
            </w:r>
          </w:p>
        </w:tc>
        <w:tc>
          <w:tcPr>
            <w:tcW w:w="1800" w:type="dxa"/>
          </w:tcPr>
          <w:p w14:paraId="3FD962A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hideMark/>
          </w:tcPr>
          <w:p w14:paraId="11AAED00"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hideMark/>
          </w:tcPr>
          <w:p w14:paraId="6552D94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01503A51" w14:textId="77777777" w:rsidTr="00CC2B46">
        <w:trPr>
          <w:cantSplit/>
          <w:trHeight w:val="188"/>
        </w:trPr>
        <w:tc>
          <w:tcPr>
            <w:tcW w:w="1698" w:type="dxa"/>
          </w:tcPr>
          <w:p w14:paraId="1EDBE5F8"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Lima</w:t>
            </w:r>
          </w:p>
        </w:tc>
        <w:tc>
          <w:tcPr>
            <w:tcW w:w="1800" w:type="dxa"/>
          </w:tcPr>
          <w:p w14:paraId="75121CA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hideMark/>
          </w:tcPr>
          <w:p w14:paraId="52E2306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Lima</w:t>
            </w:r>
          </w:p>
        </w:tc>
        <w:tc>
          <w:tcPr>
            <w:tcW w:w="1890" w:type="dxa"/>
            <w:hideMark/>
          </w:tcPr>
          <w:p w14:paraId="4A678B1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01/08/17</w:t>
            </w:r>
          </w:p>
        </w:tc>
      </w:tr>
      <w:tr w:rsidR="00CC2B46" w:rsidRPr="00CC2B46" w14:paraId="3A3113B5" w14:textId="77777777" w:rsidTr="00CC2B46">
        <w:trPr>
          <w:cantSplit/>
        </w:trPr>
        <w:tc>
          <w:tcPr>
            <w:tcW w:w="1698" w:type="dxa"/>
          </w:tcPr>
          <w:p w14:paraId="7DD9EF0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00" w:type="dxa"/>
          </w:tcPr>
          <w:p w14:paraId="2CB46CF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20C5EBD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63F49CD2"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45D0C639" w14:textId="77777777" w:rsidTr="00CC2B46">
        <w:trPr>
          <w:cantSplit/>
        </w:trPr>
        <w:tc>
          <w:tcPr>
            <w:tcW w:w="1698" w:type="dxa"/>
          </w:tcPr>
          <w:p w14:paraId="07CDE46B"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Venezuela</w:t>
            </w:r>
          </w:p>
        </w:tc>
        <w:tc>
          <w:tcPr>
            <w:tcW w:w="1800" w:type="dxa"/>
          </w:tcPr>
          <w:p w14:paraId="00C0924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060" w:type="dxa"/>
          </w:tcPr>
          <w:p w14:paraId="76B934A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90" w:type="dxa"/>
          </w:tcPr>
          <w:p w14:paraId="3A2558E9"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1481E788" w14:textId="77777777" w:rsidTr="00CC2B46">
        <w:trPr>
          <w:cantSplit/>
        </w:trPr>
        <w:tc>
          <w:tcPr>
            <w:tcW w:w="1698" w:type="dxa"/>
          </w:tcPr>
          <w:p w14:paraId="755161E7" w14:textId="77777777" w:rsidR="00CC2B46" w:rsidRPr="00CC2B46" w:rsidRDefault="00CC2B46" w:rsidP="00CC2B4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Caracas</w:t>
            </w:r>
          </w:p>
        </w:tc>
        <w:tc>
          <w:tcPr>
            <w:tcW w:w="1800" w:type="dxa"/>
          </w:tcPr>
          <w:p w14:paraId="4E25DC0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01/08/17</w:t>
            </w:r>
          </w:p>
        </w:tc>
        <w:tc>
          <w:tcPr>
            <w:tcW w:w="3060" w:type="dxa"/>
          </w:tcPr>
          <w:p w14:paraId="1D76847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Caracas</w:t>
            </w:r>
          </w:p>
        </w:tc>
        <w:tc>
          <w:tcPr>
            <w:tcW w:w="1890" w:type="dxa"/>
          </w:tcPr>
          <w:p w14:paraId="66C451C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01/08/17</w:t>
            </w:r>
          </w:p>
        </w:tc>
      </w:tr>
    </w:tbl>
    <w:p w14:paraId="569C14A3"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rPr>
      </w:pPr>
      <w:r w:rsidRPr="00CC2B46">
        <w:rPr>
          <w:rFonts w:ascii="Arial" w:eastAsia="Times New Roman" w:hAnsi="Arial" w:cs="Times New Roman"/>
          <w:sz w:val="18"/>
          <w:szCs w:val="20"/>
        </w:rPr>
        <w:t xml:space="preserve"> </w:t>
      </w:r>
    </w:p>
    <w:p w14:paraId="3CD08EF3" w14:textId="77777777" w:rsidR="00CC2B46" w:rsidRPr="00CC2B46" w:rsidRDefault="00CC2B46" w:rsidP="00CC2B4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2808E309"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CC2B46" w:rsidRPr="00CC2B46" w14:paraId="73A904A4" w14:textId="77777777" w:rsidTr="005A2F36">
        <w:trPr>
          <w:gridBefore w:val="1"/>
          <w:wBefore w:w="112" w:type="dxa"/>
          <w:cantSplit/>
          <w:trHeight w:val="209"/>
          <w:tblHeader/>
        </w:trPr>
        <w:tc>
          <w:tcPr>
            <w:tcW w:w="1757" w:type="dxa"/>
            <w:gridSpan w:val="2"/>
            <w:hideMark/>
          </w:tcPr>
          <w:p w14:paraId="77FA932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u w:val="single"/>
              </w:rPr>
              <w:t>DANGER PAY</w:t>
            </w:r>
          </w:p>
        </w:tc>
        <w:tc>
          <w:tcPr>
            <w:tcW w:w="1863" w:type="dxa"/>
            <w:gridSpan w:val="2"/>
          </w:tcPr>
          <w:p w14:paraId="62ED2D6A"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u w:val="single"/>
              </w:rPr>
              <w:t>RATE</w:t>
            </w:r>
            <w:r w:rsidRPr="00CC2B46">
              <w:rPr>
                <w:rFonts w:ascii="Arial" w:eastAsia="Times New Roman" w:hAnsi="Arial" w:cs="Times New Roman"/>
                <w:sz w:val="18"/>
                <w:szCs w:val="20"/>
              </w:rPr>
              <w:t xml:space="preserve">   </w:t>
            </w:r>
            <w:r w:rsidRPr="00CC2B46">
              <w:rPr>
                <w:rFonts w:ascii="Arial" w:eastAsia="Times New Roman" w:hAnsi="Arial" w:cs="Times New Roman"/>
                <w:b/>
                <w:sz w:val="18"/>
                <w:szCs w:val="20"/>
                <w:u w:val="single"/>
              </w:rPr>
              <w:t>EFF. DATE</w:t>
            </w:r>
          </w:p>
        </w:tc>
        <w:tc>
          <w:tcPr>
            <w:tcW w:w="3167" w:type="dxa"/>
            <w:gridSpan w:val="2"/>
            <w:hideMark/>
          </w:tcPr>
          <w:p w14:paraId="3FF4365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u w:val="single"/>
              </w:rPr>
              <w:t>REVISED POST DIFFERENTIAL</w:t>
            </w:r>
          </w:p>
        </w:tc>
        <w:tc>
          <w:tcPr>
            <w:tcW w:w="1956" w:type="dxa"/>
            <w:gridSpan w:val="2"/>
          </w:tcPr>
          <w:p w14:paraId="16D4901A"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u w:val="single"/>
              </w:rPr>
              <w:t>RATE</w:t>
            </w:r>
            <w:r w:rsidRPr="00CC2B46">
              <w:rPr>
                <w:rFonts w:ascii="Arial" w:eastAsia="Times New Roman" w:hAnsi="Arial" w:cs="Times New Roman"/>
                <w:sz w:val="18"/>
                <w:szCs w:val="20"/>
              </w:rPr>
              <w:t xml:space="preserve">   </w:t>
            </w:r>
            <w:r w:rsidRPr="00CC2B46">
              <w:rPr>
                <w:rFonts w:ascii="Arial" w:eastAsia="Times New Roman" w:hAnsi="Arial" w:cs="Times New Roman"/>
                <w:b/>
                <w:sz w:val="18"/>
                <w:szCs w:val="20"/>
                <w:u w:val="single"/>
              </w:rPr>
              <w:t>EFF. DATE</w:t>
            </w:r>
          </w:p>
        </w:tc>
      </w:tr>
      <w:tr w:rsidR="00CC2B46" w:rsidRPr="00CC2B46" w14:paraId="5BFD9ADF" w14:textId="77777777" w:rsidTr="005A2F36">
        <w:trPr>
          <w:gridBefore w:val="1"/>
          <w:wBefore w:w="112" w:type="dxa"/>
          <w:cantSplit/>
          <w:trHeight w:val="404"/>
        </w:trPr>
        <w:tc>
          <w:tcPr>
            <w:tcW w:w="1757" w:type="dxa"/>
            <w:gridSpan w:val="2"/>
          </w:tcPr>
          <w:p w14:paraId="3624078E"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Bahrain</w:t>
            </w:r>
            <w:r w:rsidR="006F0A82">
              <w:rPr>
                <w:rFonts w:ascii="Arial" w:eastAsia="Times New Roman" w:hAnsi="Arial" w:cs="Times New Roman"/>
                <w:b/>
                <w:sz w:val="18"/>
                <w:szCs w:val="20"/>
              </w:rPr>
              <w:t xml:space="preserve"> </w:t>
            </w:r>
            <w:r w:rsidR="006F0A82" w:rsidRPr="00CC2B46">
              <w:rPr>
                <w:rFonts w:ascii="Arial" w:eastAsia="Times New Roman" w:hAnsi="Arial" w:cs="Times New Roman"/>
                <w:sz w:val="18"/>
                <w:szCs w:val="20"/>
              </w:rPr>
              <w:t>(entire country)</w:t>
            </w:r>
          </w:p>
        </w:tc>
        <w:tc>
          <w:tcPr>
            <w:tcW w:w="1863" w:type="dxa"/>
            <w:gridSpan w:val="2"/>
          </w:tcPr>
          <w:p w14:paraId="1F42B5B8" w14:textId="77777777" w:rsidR="00CC2B46" w:rsidRPr="00CC2B46" w:rsidRDefault="00CC2B46" w:rsidP="007F197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10%     </w:t>
            </w:r>
            <w:r w:rsidR="007F1979">
              <w:rPr>
                <w:rFonts w:ascii="Arial" w:eastAsia="Times New Roman" w:hAnsi="Arial" w:cs="Times New Roman"/>
                <w:sz w:val="18"/>
                <w:szCs w:val="20"/>
              </w:rPr>
              <w:t>07</w:t>
            </w:r>
            <w:r w:rsidR="006F0A82">
              <w:rPr>
                <w:rFonts w:ascii="Arial" w:eastAsia="Times New Roman" w:hAnsi="Arial" w:cs="Times New Roman"/>
                <w:sz w:val="18"/>
                <w:szCs w:val="20"/>
              </w:rPr>
              <w:t>/</w:t>
            </w:r>
            <w:r w:rsidR="007F1979">
              <w:rPr>
                <w:rFonts w:ascii="Arial" w:eastAsia="Times New Roman" w:hAnsi="Arial" w:cs="Times New Roman"/>
                <w:sz w:val="18"/>
                <w:szCs w:val="20"/>
              </w:rPr>
              <w:t>08</w:t>
            </w:r>
            <w:r w:rsidRPr="00CC2B46">
              <w:rPr>
                <w:rFonts w:ascii="Arial" w:eastAsia="Times New Roman" w:hAnsi="Arial" w:cs="Times New Roman"/>
                <w:sz w:val="18"/>
                <w:szCs w:val="20"/>
              </w:rPr>
              <w:t xml:space="preserve">/18   </w:t>
            </w:r>
          </w:p>
        </w:tc>
        <w:tc>
          <w:tcPr>
            <w:tcW w:w="3167" w:type="dxa"/>
            <w:gridSpan w:val="2"/>
          </w:tcPr>
          <w:p w14:paraId="5D42133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Bahrain (entire country)</w:t>
            </w:r>
          </w:p>
        </w:tc>
        <w:tc>
          <w:tcPr>
            <w:tcW w:w="1956" w:type="dxa"/>
            <w:gridSpan w:val="2"/>
          </w:tcPr>
          <w:p w14:paraId="4AE8B1E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07/08/18</w:t>
            </w:r>
          </w:p>
        </w:tc>
      </w:tr>
      <w:tr w:rsidR="00CC2B46" w:rsidRPr="00CC2B46" w14:paraId="4A597BE8" w14:textId="77777777" w:rsidTr="005A2F36">
        <w:trPr>
          <w:gridBefore w:val="1"/>
          <w:wBefore w:w="112" w:type="dxa"/>
          <w:cantSplit/>
          <w:trHeight w:val="209"/>
        </w:trPr>
        <w:tc>
          <w:tcPr>
            <w:tcW w:w="1757" w:type="dxa"/>
            <w:gridSpan w:val="2"/>
          </w:tcPr>
          <w:p w14:paraId="2B2B4071"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p>
        </w:tc>
        <w:tc>
          <w:tcPr>
            <w:tcW w:w="1863" w:type="dxa"/>
            <w:gridSpan w:val="2"/>
          </w:tcPr>
          <w:p w14:paraId="35540A50" w14:textId="77777777" w:rsidR="00CC2B46" w:rsidRPr="00CC2B46" w:rsidRDefault="00CC2B46" w:rsidP="00CC2B46">
            <w:pPr>
              <w:tabs>
                <w:tab w:val="left" w:pos="360"/>
              </w:tabs>
              <w:spacing w:after="0" w:line="240" w:lineRule="auto"/>
              <w:rPr>
                <w:rFonts w:ascii="Arial" w:eastAsia="Times New Roman" w:hAnsi="Arial" w:cs="Times New Roman"/>
                <w:b/>
                <w:sz w:val="18"/>
                <w:szCs w:val="20"/>
                <w:u w:val="single"/>
              </w:rPr>
            </w:pPr>
          </w:p>
        </w:tc>
        <w:tc>
          <w:tcPr>
            <w:tcW w:w="3167" w:type="dxa"/>
            <w:gridSpan w:val="2"/>
          </w:tcPr>
          <w:p w14:paraId="741C820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04B5B7D1" w14:textId="77777777" w:rsidR="00CC2B46" w:rsidRPr="00CC2B46" w:rsidRDefault="00CC2B46" w:rsidP="00CC2B46">
            <w:pPr>
              <w:tabs>
                <w:tab w:val="left" w:pos="360"/>
              </w:tabs>
              <w:spacing w:after="0" w:line="240" w:lineRule="auto"/>
              <w:rPr>
                <w:rFonts w:ascii="Arial" w:eastAsia="Times New Roman" w:hAnsi="Arial" w:cs="Times New Roman"/>
                <w:b/>
                <w:sz w:val="18"/>
                <w:szCs w:val="20"/>
                <w:u w:val="single"/>
              </w:rPr>
            </w:pPr>
          </w:p>
        </w:tc>
      </w:tr>
      <w:tr w:rsidR="00CC2B46" w:rsidRPr="00CC2B46" w14:paraId="618DC9F9" w14:textId="77777777" w:rsidTr="005A2F36">
        <w:trPr>
          <w:gridBefore w:val="1"/>
          <w:wBefore w:w="112" w:type="dxa"/>
          <w:cantSplit/>
          <w:trHeight w:val="209"/>
        </w:trPr>
        <w:tc>
          <w:tcPr>
            <w:tcW w:w="1757" w:type="dxa"/>
            <w:gridSpan w:val="2"/>
          </w:tcPr>
          <w:p w14:paraId="65F348D9"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Bangladesh</w:t>
            </w:r>
          </w:p>
        </w:tc>
        <w:tc>
          <w:tcPr>
            <w:tcW w:w="1863" w:type="dxa"/>
            <w:gridSpan w:val="2"/>
          </w:tcPr>
          <w:p w14:paraId="413E974E" w14:textId="77777777" w:rsidR="00CC2B46" w:rsidRPr="00CC2B46" w:rsidRDefault="00CC2B46" w:rsidP="00CC2B46">
            <w:pPr>
              <w:tabs>
                <w:tab w:val="left" w:pos="360"/>
              </w:tabs>
              <w:spacing w:after="0" w:line="240" w:lineRule="auto"/>
              <w:rPr>
                <w:rFonts w:ascii="Arial" w:eastAsia="Times New Roman" w:hAnsi="Arial" w:cs="Times New Roman"/>
                <w:b/>
                <w:sz w:val="18"/>
                <w:szCs w:val="20"/>
                <w:u w:val="single"/>
              </w:rPr>
            </w:pPr>
          </w:p>
        </w:tc>
        <w:tc>
          <w:tcPr>
            <w:tcW w:w="3167" w:type="dxa"/>
            <w:gridSpan w:val="2"/>
          </w:tcPr>
          <w:p w14:paraId="193F6973"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30BD19A6" w14:textId="77777777" w:rsidR="00CC2B46" w:rsidRPr="00CC2B46" w:rsidRDefault="00CC2B46" w:rsidP="00CC2B46">
            <w:pPr>
              <w:tabs>
                <w:tab w:val="left" w:pos="360"/>
              </w:tabs>
              <w:spacing w:after="0" w:line="240" w:lineRule="auto"/>
              <w:rPr>
                <w:rFonts w:ascii="Arial" w:eastAsia="Times New Roman" w:hAnsi="Arial" w:cs="Times New Roman"/>
                <w:b/>
                <w:sz w:val="18"/>
                <w:szCs w:val="20"/>
                <w:u w:val="single"/>
              </w:rPr>
            </w:pPr>
          </w:p>
        </w:tc>
      </w:tr>
      <w:tr w:rsidR="00CC2B46" w:rsidRPr="00CC2B46" w14:paraId="7E59DDB6" w14:textId="77777777" w:rsidTr="005A2F36">
        <w:trPr>
          <w:gridBefore w:val="1"/>
          <w:wBefore w:w="112" w:type="dxa"/>
          <w:cantSplit/>
          <w:trHeight w:val="209"/>
        </w:trPr>
        <w:tc>
          <w:tcPr>
            <w:tcW w:w="1757" w:type="dxa"/>
            <w:gridSpan w:val="2"/>
          </w:tcPr>
          <w:p w14:paraId="178A390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Dhaka</w:t>
            </w:r>
          </w:p>
        </w:tc>
        <w:tc>
          <w:tcPr>
            <w:tcW w:w="1863" w:type="dxa"/>
            <w:gridSpan w:val="2"/>
          </w:tcPr>
          <w:p w14:paraId="2CBAF77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1BB4915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Dhaka</w:t>
            </w:r>
          </w:p>
        </w:tc>
        <w:tc>
          <w:tcPr>
            <w:tcW w:w="1956" w:type="dxa"/>
            <w:gridSpan w:val="2"/>
          </w:tcPr>
          <w:p w14:paraId="7938427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30%     02/05/17</w:t>
            </w:r>
          </w:p>
        </w:tc>
      </w:tr>
      <w:tr w:rsidR="00CC2B46" w:rsidRPr="00CC2B46" w14:paraId="657B8A29" w14:textId="77777777" w:rsidTr="005A2F36">
        <w:trPr>
          <w:gridBefore w:val="1"/>
          <w:wBefore w:w="112" w:type="dxa"/>
          <w:cantSplit/>
          <w:trHeight w:val="209"/>
        </w:trPr>
        <w:tc>
          <w:tcPr>
            <w:tcW w:w="1757" w:type="dxa"/>
            <w:gridSpan w:val="2"/>
          </w:tcPr>
          <w:p w14:paraId="589B884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Other</w:t>
            </w:r>
          </w:p>
        </w:tc>
        <w:tc>
          <w:tcPr>
            <w:tcW w:w="1863" w:type="dxa"/>
            <w:gridSpan w:val="2"/>
          </w:tcPr>
          <w:p w14:paraId="61C7DAB1"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4B1D9C6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4A060F0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30%     02/05/17</w:t>
            </w:r>
          </w:p>
        </w:tc>
      </w:tr>
      <w:tr w:rsidR="00CC2B46" w:rsidRPr="00CC2B46" w14:paraId="24D9D0D3" w14:textId="77777777" w:rsidTr="005A2F36">
        <w:trPr>
          <w:gridBefore w:val="1"/>
          <w:wBefore w:w="112" w:type="dxa"/>
          <w:cantSplit/>
          <w:trHeight w:val="194"/>
        </w:trPr>
        <w:tc>
          <w:tcPr>
            <w:tcW w:w="1757" w:type="dxa"/>
            <w:gridSpan w:val="2"/>
          </w:tcPr>
          <w:p w14:paraId="4F702215"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p>
        </w:tc>
        <w:tc>
          <w:tcPr>
            <w:tcW w:w="1863" w:type="dxa"/>
            <w:gridSpan w:val="2"/>
          </w:tcPr>
          <w:p w14:paraId="1BD85BA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167" w:type="dxa"/>
            <w:gridSpan w:val="2"/>
          </w:tcPr>
          <w:p w14:paraId="56407E8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034262E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565A8ABE" w14:textId="77777777" w:rsidTr="005A2F36">
        <w:trPr>
          <w:gridBefore w:val="1"/>
          <w:wBefore w:w="112" w:type="dxa"/>
          <w:cantSplit/>
          <w:trHeight w:val="209"/>
        </w:trPr>
        <w:tc>
          <w:tcPr>
            <w:tcW w:w="1757" w:type="dxa"/>
            <w:gridSpan w:val="2"/>
          </w:tcPr>
          <w:p w14:paraId="532D075E"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Belize</w:t>
            </w:r>
          </w:p>
        </w:tc>
        <w:tc>
          <w:tcPr>
            <w:tcW w:w="1863" w:type="dxa"/>
            <w:gridSpan w:val="2"/>
          </w:tcPr>
          <w:p w14:paraId="0180946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167" w:type="dxa"/>
            <w:gridSpan w:val="2"/>
          </w:tcPr>
          <w:p w14:paraId="3CC981BE"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19831F75"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34B4DFB0" w14:textId="77777777" w:rsidTr="005A2F36">
        <w:trPr>
          <w:gridBefore w:val="1"/>
          <w:wBefore w:w="112" w:type="dxa"/>
          <w:cantSplit/>
          <w:trHeight w:val="209"/>
        </w:trPr>
        <w:tc>
          <w:tcPr>
            <w:tcW w:w="1757" w:type="dxa"/>
            <w:gridSpan w:val="2"/>
          </w:tcPr>
          <w:p w14:paraId="6A89808D"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Belmopan</w:t>
            </w:r>
          </w:p>
        </w:tc>
        <w:tc>
          <w:tcPr>
            <w:tcW w:w="1863" w:type="dxa"/>
            <w:gridSpan w:val="2"/>
          </w:tcPr>
          <w:p w14:paraId="38157FC8"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c>
          <w:tcPr>
            <w:tcW w:w="3167" w:type="dxa"/>
            <w:gridSpan w:val="2"/>
          </w:tcPr>
          <w:p w14:paraId="2BD3FE5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Belmopan</w:t>
            </w:r>
          </w:p>
        </w:tc>
        <w:tc>
          <w:tcPr>
            <w:tcW w:w="1956" w:type="dxa"/>
            <w:gridSpan w:val="2"/>
          </w:tcPr>
          <w:p w14:paraId="7ED10B8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02/05/17</w:t>
            </w:r>
          </w:p>
        </w:tc>
      </w:tr>
      <w:tr w:rsidR="00CC2B46" w:rsidRPr="00CC2B46" w14:paraId="11700E20" w14:textId="77777777" w:rsidTr="005A2F36">
        <w:trPr>
          <w:gridBefore w:val="1"/>
          <w:wBefore w:w="112" w:type="dxa"/>
          <w:cantSplit/>
          <w:trHeight w:val="209"/>
        </w:trPr>
        <w:tc>
          <w:tcPr>
            <w:tcW w:w="1757" w:type="dxa"/>
            <w:gridSpan w:val="2"/>
          </w:tcPr>
          <w:p w14:paraId="19F6371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15ABF9C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c>
          <w:tcPr>
            <w:tcW w:w="3167" w:type="dxa"/>
            <w:gridSpan w:val="2"/>
          </w:tcPr>
          <w:p w14:paraId="019AC06F"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28D51414"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02/05/17</w:t>
            </w:r>
          </w:p>
        </w:tc>
      </w:tr>
      <w:tr w:rsidR="00CC2B46" w:rsidRPr="00CC2B46" w14:paraId="646C28EB" w14:textId="77777777" w:rsidTr="005A2F36">
        <w:trPr>
          <w:gridBefore w:val="1"/>
          <w:wBefore w:w="112" w:type="dxa"/>
          <w:cantSplit/>
          <w:trHeight w:val="209"/>
        </w:trPr>
        <w:tc>
          <w:tcPr>
            <w:tcW w:w="1757" w:type="dxa"/>
            <w:gridSpan w:val="2"/>
          </w:tcPr>
          <w:p w14:paraId="12DA8BD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863" w:type="dxa"/>
            <w:gridSpan w:val="2"/>
          </w:tcPr>
          <w:p w14:paraId="6533D816"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167" w:type="dxa"/>
            <w:gridSpan w:val="2"/>
          </w:tcPr>
          <w:p w14:paraId="10F5BAC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3E0BC407"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CC2B46" w:rsidRPr="00CC2B46" w14:paraId="66EB0D94" w14:textId="77777777" w:rsidTr="005A2F36">
        <w:trPr>
          <w:gridBefore w:val="1"/>
          <w:wBefore w:w="112" w:type="dxa"/>
          <w:cantSplit/>
          <w:trHeight w:val="194"/>
        </w:trPr>
        <w:tc>
          <w:tcPr>
            <w:tcW w:w="1757" w:type="dxa"/>
            <w:gridSpan w:val="2"/>
          </w:tcPr>
          <w:p w14:paraId="246A9A30" w14:textId="77777777" w:rsidR="00CC2B46" w:rsidRPr="00CC2B46" w:rsidRDefault="00CC2B46" w:rsidP="00CC2B46">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Burkina Faso</w:t>
            </w:r>
          </w:p>
        </w:tc>
        <w:tc>
          <w:tcPr>
            <w:tcW w:w="1863" w:type="dxa"/>
            <w:gridSpan w:val="2"/>
          </w:tcPr>
          <w:p w14:paraId="28A9DC9C"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3167" w:type="dxa"/>
            <w:gridSpan w:val="2"/>
          </w:tcPr>
          <w:p w14:paraId="178116DB"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c>
          <w:tcPr>
            <w:tcW w:w="1956" w:type="dxa"/>
            <w:gridSpan w:val="2"/>
          </w:tcPr>
          <w:p w14:paraId="4E567C4A" w14:textId="77777777" w:rsidR="00CC2B46" w:rsidRPr="00CC2B46" w:rsidRDefault="00CC2B46" w:rsidP="00CC2B46">
            <w:pPr>
              <w:tabs>
                <w:tab w:val="left" w:pos="360"/>
              </w:tabs>
              <w:spacing w:after="0" w:line="240" w:lineRule="auto"/>
              <w:rPr>
                <w:rFonts w:ascii="Arial" w:eastAsia="Times New Roman" w:hAnsi="Arial" w:cs="Times New Roman"/>
                <w:sz w:val="18"/>
                <w:szCs w:val="20"/>
              </w:rPr>
            </w:pPr>
          </w:p>
        </w:tc>
      </w:tr>
      <w:tr w:rsidR="00814811" w:rsidRPr="00CC2B46" w14:paraId="171E963A" w14:textId="77777777" w:rsidTr="005A2F36">
        <w:trPr>
          <w:gridBefore w:val="1"/>
          <w:wBefore w:w="112" w:type="dxa"/>
          <w:cantSplit/>
          <w:trHeight w:val="209"/>
        </w:trPr>
        <w:tc>
          <w:tcPr>
            <w:tcW w:w="1757" w:type="dxa"/>
            <w:gridSpan w:val="2"/>
          </w:tcPr>
          <w:p w14:paraId="6274D9C7"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37D3A087" w14:textId="77777777" w:rsidR="00814811" w:rsidRPr="00CC2B46" w:rsidRDefault="00814811" w:rsidP="00DF202D">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1</w:t>
            </w:r>
            <w:r w:rsidRPr="00CC2B46">
              <w:rPr>
                <w:rFonts w:ascii="Arial" w:eastAsia="Times New Roman" w:hAnsi="Arial" w:cs="Times New Roman"/>
                <w:sz w:val="18"/>
                <w:szCs w:val="20"/>
              </w:rPr>
              <w:t xml:space="preserve">5%     </w:t>
            </w:r>
            <w:r>
              <w:rPr>
                <w:rFonts w:ascii="Arial" w:eastAsia="Times New Roman" w:hAnsi="Arial" w:cs="Times New Roman"/>
                <w:sz w:val="18"/>
                <w:szCs w:val="20"/>
              </w:rPr>
              <w:t>10</w:t>
            </w:r>
            <w:r w:rsidRPr="00CC2B46">
              <w:rPr>
                <w:rFonts w:ascii="Arial" w:eastAsia="Times New Roman" w:hAnsi="Arial" w:cs="Times New Roman"/>
                <w:sz w:val="18"/>
                <w:szCs w:val="20"/>
              </w:rPr>
              <w:t>/</w:t>
            </w:r>
            <w:r>
              <w:rPr>
                <w:rFonts w:ascii="Arial" w:eastAsia="Times New Roman" w:hAnsi="Arial" w:cs="Times New Roman"/>
                <w:sz w:val="18"/>
                <w:szCs w:val="20"/>
              </w:rPr>
              <w:t>1</w:t>
            </w:r>
            <w:r w:rsidR="00DF202D">
              <w:rPr>
                <w:rFonts w:ascii="Arial" w:eastAsia="Times New Roman" w:hAnsi="Arial" w:cs="Times New Roman"/>
                <w:sz w:val="18"/>
                <w:szCs w:val="20"/>
              </w:rPr>
              <w:t>3</w:t>
            </w:r>
            <w:r w:rsidRPr="00CC2B46">
              <w:rPr>
                <w:rFonts w:ascii="Arial" w:eastAsia="Times New Roman" w:hAnsi="Arial" w:cs="Times New Roman"/>
                <w:sz w:val="18"/>
                <w:szCs w:val="20"/>
              </w:rPr>
              <w:t>/1</w:t>
            </w:r>
            <w:r>
              <w:rPr>
                <w:rFonts w:ascii="Arial" w:eastAsia="Times New Roman" w:hAnsi="Arial" w:cs="Times New Roman"/>
                <w:sz w:val="18"/>
                <w:szCs w:val="20"/>
              </w:rPr>
              <w:t>9</w:t>
            </w:r>
          </w:p>
        </w:tc>
        <w:tc>
          <w:tcPr>
            <w:tcW w:w="3167" w:type="dxa"/>
            <w:gridSpan w:val="2"/>
          </w:tcPr>
          <w:p w14:paraId="4CC230D6"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50D85AC2" w14:textId="77777777" w:rsidR="00814811" w:rsidRPr="00CC2B46" w:rsidRDefault="00814811" w:rsidP="00DF202D">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25%     </w:t>
            </w:r>
            <w:r w:rsidR="00DF202D">
              <w:rPr>
                <w:rFonts w:ascii="Arial" w:eastAsia="Times New Roman" w:hAnsi="Arial" w:cs="Times New Roman"/>
                <w:sz w:val="18"/>
                <w:szCs w:val="20"/>
              </w:rPr>
              <w:t>10</w:t>
            </w:r>
            <w:r w:rsidRPr="00CC2B46">
              <w:rPr>
                <w:rFonts w:ascii="Arial" w:eastAsia="Times New Roman" w:hAnsi="Arial" w:cs="Times New Roman"/>
                <w:sz w:val="18"/>
                <w:szCs w:val="20"/>
              </w:rPr>
              <w:t>/05/17</w:t>
            </w:r>
          </w:p>
        </w:tc>
      </w:tr>
      <w:tr w:rsidR="00814811" w:rsidRPr="00CC2B46" w14:paraId="61E1C818" w14:textId="77777777" w:rsidTr="005A2F36">
        <w:trPr>
          <w:gridBefore w:val="1"/>
          <w:wBefore w:w="112" w:type="dxa"/>
          <w:cantSplit/>
          <w:trHeight w:val="209"/>
        </w:trPr>
        <w:tc>
          <w:tcPr>
            <w:tcW w:w="1757" w:type="dxa"/>
            <w:gridSpan w:val="2"/>
          </w:tcPr>
          <w:p w14:paraId="0B75E911"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863" w:type="dxa"/>
            <w:gridSpan w:val="2"/>
          </w:tcPr>
          <w:p w14:paraId="457AFB48"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1A06C549"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956" w:type="dxa"/>
            <w:gridSpan w:val="2"/>
          </w:tcPr>
          <w:p w14:paraId="10CB49FA"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45E79065" w14:textId="77777777" w:rsidTr="005A2F36">
        <w:trPr>
          <w:gridBefore w:val="1"/>
          <w:wBefore w:w="112" w:type="dxa"/>
          <w:cantSplit/>
          <w:trHeight w:val="209"/>
        </w:trPr>
        <w:tc>
          <w:tcPr>
            <w:tcW w:w="1757" w:type="dxa"/>
            <w:gridSpan w:val="2"/>
          </w:tcPr>
          <w:p w14:paraId="2DC63D7A"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Chad</w:t>
            </w:r>
          </w:p>
        </w:tc>
        <w:tc>
          <w:tcPr>
            <w:tcW w:w="1863" w:type="dxa"/>
            <w:gridSpan w:val="2"/>
          </w:tcPr>
          <w:p w14:paraId="2931355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5FD8BB33"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956" w:type="dxa"/>
            <w:gridSpan w:val="2"/>
          </w:tcPr>
          <w:p w14:paraId="189276E3"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541D6A0A" w14:textId="77777777" w:rsidTr="005A2F36">
        <w:trPr>
          <w:gridBefore w:val="1"/>
          <w:wBefore w:w="112" w:type="dxa"/>
          <w:cantSplit/>
          <w:trHeight w:val="209"/>
        </w:trPr>
        <w:tc>
          <w:tcPr>
            <w:tcW w:w="1757" w:type="dxa"/>
            <w:gridSpan w:val="2"/>
          </w:tcPr>
          <w:p w14:paraId="5F9B59C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N’Djamena</w:t>
            </w:r>
          </w:p>
        </w:tc>
        <w:tc>
          <w:tcPr>
            <w:tcW w:w="1863" w:type="dxa"/>
            <w:gridSpan w:val="2"/>
          </w:tcPr>
          <w:p w14:paraId="65D0982F"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c>
          <w:tcPr>
            <w:tcW w:w="3167" w:type="dxa"/>
            <w:gridSpan w:val="2"/>
          </w:tcPr>
          <w:p w14:paraId="0E6B424E"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N’Djamena</w:t>
            </w:r>
          </w:p>
        </w:tc>
        <w:tc>
          <w:tcPr>
            <w:tcW w:w="1956" w:type="dxa"/>
            <w:gridSpan w:val="2"/>
          </w:tcPr>
          <w:p w14:paraId="43DB6E2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10/15/17</w:t>
            </w:r>
          </w:p>
        </w:tc>
      </w:tr>
      <w:tr w:rsidR="00814811" w:rsidRPr="00CC2B46" w14:paraId="5536B319" w14:textId="77777777" w:rsidTr="005A2F36">
        <w:trPr>
          <w:gridBefore w:val="1"/>
          <w:wBefore w:w="112" w:type="dxa"/>
          <w:cantSplit/>
          <w:trHeight w:val="194"/>
        </w:trPr>
        <w:tc>
          <w:tcPr>
            <w:tcW w:w="1757" w:type="dxa"/>
            <w:gridSpan w:val="2"/>
          </w:tcPr>
          <w:p w14:paraId="0779F15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863" w:type="dxa"/>
            <w:gridSpan w:val="2"/>
          </w:tcPr>
          <w:p w14:paraId="6C2CDCD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1021FBF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956" w:type="dxa"/>
            <w:gridSpan w:val="2"/>
          </w:tcPr>
          <w:p w14:paraId="02CB8840"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7F2F7FFA" w14:textId="77777777" w:rsidTr="005A2F36">
        <w:trPr>
          <w:gridBefore w:val="1"/>
          <w:wBefore w:w="112" w:type="dxa"/>
          <w:cantSplit/>
          <w:trHeight w:val="209"/>
        </w:trPr>
        <w:tc>
          <w:tcPr>
            <w:tcW w:w="1757" w:type="dxa"/>
            <w:gridSpan w:val="2"/>
          </w:tcPr>
          <w:p w14:paraId="2E81BA99"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Colombia</w:t>
            </w:r>
          </w:p>
        </w:tc>
        <w:tc>
          <w:tcPr>
            <w:tcW w:w="1863" w:type="dxa"/>
            <w:gridSpan w:val="2"/>
          </w:tcPr>
          <w:p w14:paraId="41E05B5F"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571E128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956" w:type="dxa"/>
            <w:gridSpan w:val="2"/>
          </w:tcPr>
          <w:p w14:paraId="37BA3FD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4EDDC84B" w14:textId="77777777" w:rsidTr="005A2F36">
        <w:trPr>
          <w:gridBefore w:val="1"/>
          <w:wBefore w:w="112" w:type="dxa"/>
          <w:cantSplit/>
          <w:trHeight w:val="209"/>
        </w:trPr>
        <w:tc>
          <w:tcPr>
            <w:tcW w:w="1757" w:type="dxa"/>
            <w:gridSpan w:val="2"/>
          </w:tcPr>
          <w:p w14:paraId="5C4DA376"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Barranquilla</w:t>
            </w:r>
          </w:p>
        </w:tc>
        <w:tc>
          <w:tcPr>
            <w:tcW w:w="1863" w:type="dxa"/>
            <w:gridSpan w:val="2"/>
          </w:tcPr>
          <w:p w14:paraId="2984D9A2"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89DE7A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Barranquilla</w:t>
            </w:r>
          </w:p>
        </w:tc>
        <w:tc>
          <w:tcPr>
            <w:tcW w:w="1956" w:type="dxa"/>
            <w:gridSpan w:val="2"/>
          </w:tcPr>
          <w:p w14:paraId="0CCDD129"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814811" w:rsidRPr="00CC2B46" w14:paraId="0AC3A34F" w14:textId="77777777" w:rsidTr="005A2F36">
        <w:trPr>
          <w:gridBefore w:val="1"/>
          <w:wBefore w:w="112" w:type="dxa"/>
          <w:cantSplit/>
          <w:trHeight w:val="209"/>
        </w:trPr>
        <w:tc>
          <w:tcPr>
            <w:tcW w:w="1757" w:type="dxa"/>
            <w:gridSpan w:val="2"/>
          </w:tcPr>
          <w:p w14:paraId="2D59BA2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Bogota</w:t>
            </w:r>
          </w:p>
        </w:tc>
        <w:tc>
          <w:tcPr>
            <w:tcW w:w="1863" w:type="dxa"/>
            <w:gridSpan w:val="2"/>
          </w:tcPr>
          <w:p w14:paraId="6646C933"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44A1865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Bogota</w:t>
            </w:r>
          </w:p>
        </w:tc>
        <w:tc>
          <w:tcPr>
            <w:tcW w:w="1956" w:type="dxa"/>
            <w:gridSpan w:val="2"/>
          </w:tcPr>
          <w:p w14:paraId="03AC79A7"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02/05/17</w:t>
            </w:r>
          </w:p>
        </w:tc>
      </w:tr>
      <w:tr w:rsidR="00814811" w:rsidRPr="00CC2B46" w14:paraId="4A2CFB1E" w14:textId="77777777" w:rsidTr="005A2F36">
        <w:trPr>
          <w:gridBefore w:val="1"/>
          <w:wBefore w:w="112" w:type="dxa"/>
          <w:cantSplit/>
          <w:trHeight w:val="209"/>
        </w:trPr>
        <w:tc>
          <w:tcPr>
            <w:tcW w:w="1757" w:type="dxa"/>
            <w:gridSpan w:val="2"/>
          </w:tcPr>
          <w:p w14:paraId="0E5CC48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Cartagena</w:t>
            </w:r>
          </w:p>
        </w:tc>
        <w:tc>
          <w:tcPr>
            <w:tcW w:w="1863" w:type="dxa"/>
            <w:gridSpan w:val="2"/>
          </w:tcPr>
          <w:p w14:paraId="17ED073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7B3A0F48"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Cartagena</w:t>
            </w:r>
          </w:p>
        </w:tc>
        <w:tc>
          <w:tcPr>
            <w:tcW w:w="1956" w:type="dxa"/>
            <w:gridSpan w:val="2"/>
          </w:tcPr>
          <w:p w14:paraId="7D69429A"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814811" w:rsidRPr="00CC2B46" w14:paraId="14746B52" w14:textId="77777777" w:rsidTr="005A2F36">
        <w:trPr>
          <w:gridBefore w:val="1"/>
          <w:wBefore w:w="112" w:type="dxa"/>
          <w:cantSplit/>
          <w:trHeight w:val="194"/>
        </w:trPr>
        <w:tc>
          <w:tcPr>
            <w:tcW w:w="1757" w:type="dxa"/>
            <w:gridSpan w:val="2"/>
          </w:tcPr>
          <w:p w14:paraId="3AAA7A67"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863" w:type="dxa"/>
            <w:gridSpan w:val="2"/>
          </w:tcPr>
          <w:p w14:paraId="3926865A"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15FD08BC"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2744C633"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5D05B2CD" w14:textId="77777777" w:rsidTr="005A2F36">
        <w:trPr>
          <w:gridBefore w:val="1"/>
          <w:wBefore w:w="112" w:type="dxa"/>
          <w:cantSplit/>
          <w:trHeight w:val="209"/>
        </w:trPr>
        <w:tc>
          <w:tcPr>
            <w:tcW w:w="1757" w:type="dxa"/>
            <w:gridSpan w:val="2"/>
          </w:tcPr>
          <w:p w14:paraId="5145E5A1"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Djibouti</w:t>
            </w:r>
          </w:p>
        </w:tc>
        <w:tc>
          <w:tcPr>
            <w:tcW w:w="1863" w:type="dxa"/>
            <w:gridSpan w:val="2"/>
          </w:tcPr>
          <w:p w14:paraId="01873E37"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3C6A6699"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58EED246"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6D65D5BB" w14:textId="77777777" w:rsidTr="005A2F36">
        <w:trPr>
          <w:gridBefore w:val="1"/>
          <w:wBefore w:w="112" w:type="dxa"/>
          <w:cantSplit/>
          <w:trHeight w:val="209"/>
        </w:trPr>
        <w:tc>
          <w:tcPr>
            <w:tcW w:w="1757" w:type="dxa"/>
            <w:gridSpan w:val="2"/>
          </w:tcPr>
          <w:p w14:paraId="3EA9477A"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Djibouti City</w:t>
            </w:r>
          </w:p>
        </w:tc>
        <w:tc>
          <w:tcPr>
            <w:tcW w:w="1863" w:type="dxa"/>
            <w:gridSpan w:val="2"/>
          </w:tcPr>
          <w:p w14:paraId="7F27E776"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38E7996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Pr="00CC2B46">
              <w:rPr>
                <w:rFonts w:ascii="Arial" w:eastAsia="Times New Roman" w:hAnsi="Arial" w:cs="Times New Roman"/>
                <w:sz w:val="18"/>
                <w:szCs w:val="20"/>
              </w:rPr>
              <w:t>Djibouti City</w:t>
            </w:r>
          </w:p>
        </w:tc>
        <w:tc>
          <w:tcPr>
            <w:tcW w:w="1956" w:type="dxa"/>
            <w:gridSpan w:val="2"/>
          </w:tcPr>
          <w:p w14:paraId="27F49787"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tc>
      </w:tr>
      <w:tr w:rsidR="00814811" w:rsidRPr="00CC2B46" w14:paraId="2CAA84FA" w14:textId="77777777" w:rsidTr="005A2F36">
        <w:trPr>
          <w:gridBefore w:val="1"/>
          <w:wBefore w:w="112" w:type="dxa"/>
          <w:cantSplit/>
          <w:trHeight w:val="209"/>
        </w:trPr>
        <w:tc>
          <w:tcPr>
            <w:tcW w:w="1757" w:type="dxa"/>
            <w:gridSpan w:val="2"/>
          </w:tcPr>
          <w:p w14:paraId="76C54FE8"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0A97638E"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CD30431"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7654C22F"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tc>
      </w:tr>
      <w:tr w:rsidR="00814811" w:rsidRPr="00CC2B46" w14:paraId="42B9FE78" w14:textId="77777777" w:rsidTr="005A2F36">
        <w:trPr>
          <w:gridBefore w:val="1"/>
          <w:wBefore w:w="112" w:type="dxa"/>
          <w:cantSplit/>
          <w:trHeight w:val="404"/>
        </w:trPr>
        <w:tc>
          <w:tcPr>
            <w:tcW w:w="1757" w:type="dxa"/>
            <w:gridSpan w:val="2"/>
          </w:tcPr>
          <w:p w14:paraId="24BC470F" w14:textId="77777777" w:rsidR="00814811" w:rsidRDefault="00814811" w:rsidP="00814811">
            <w:pPr>
              <w:tabs>
                <w:tab w:val="left" w:pos="360"/>
              </w:tabs>
              <w:spacing w:after="0" w:line="240" w:lineRule="auto"/>
              <w:rPr>
                <w:rFonts w:ascii="Arial" w:eastAsia="Times New Roman" w:hAnsi="Arial" w:cs="Times New Roman"/>
                <w:b/>
                <w:sz w:val="18"/>
                <w:szCs w:val="20"/>
              </w:rPr>
            </w:pPr>
          </w:p>
          <w:p w14:paraId="65FED4ED" w14:textId="77777777" w:rsidR="00FE0A19" w:rsidRPr="00CC2B46" w:rsidRDefault="00FE0A19" w:rsidP="00814811">
            <w:pPr>
              <w:tabs>
                <w:tab w:val="left" w:pos="360"/>
              </w:tabs>
              <w:spacing w:after="0" w:line="240" w:lineRule="auto"/>
              <w:rPr>
                <w:rFonts w:ascii="Arial" w:eastAsia="Times New Roman" w:hAnsi="Arial" w:cs="Times New Roman"/>
                <w:b/>
                <w:sz w:val="18"/>
                <w:szCs w:val="20"/>
              </w:rPr>
            </w:pPr>
          </w:p>
        </w:tc>
        <w:tc>
          <w:tcPr>
            <w:tcW w:w="1863" w:type="dxa"/>
            <w:gridSpan w:val="2"/>
          </w:tcPr>
          <w:p w14:paraId="7C3B7710"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1053A165"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7363477A"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069981DF" w14:textId="77777777" w:rsidTr="005A2F36">
        <w:trPr>
          <w:gridBefore w:val="1"/>
          <w:wBefore w:w="112" w:type="dxa"/>
          <w:cantSplit/>
          <w:trHeight w:val="209"/>
        </w:trPr>
        <w:tc>
          <w:tcPr>
            <w:tcW w:w="1757" w:type="dxa"/>
            <w:gridSpan w:val="2"/>
          </w:tcPr>
          <w:p w14:paraId="746411D7"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863" w:type="dxa"/>
            <w:gridSpan w:val="2"/>
          </w:tcPr>
          <w:p w14:paraId="3E0D538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204B182C"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7BEB228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1A28963E" w14:textId="77777777" w:rsidTr="005A2F36">
        <w:trPr>
          <w:gridBefore w:val="1"/>
          <w:wBefore w:w="112" w:type="dxa"/>
          <w:cantSplit/>
          <w:trHeight w:val="209"/>
        </w:trPr>
        <w:tc>
          <w:tcPr>
            <w:tcW w:w="1757" w:type="dxa"/>
            <w:gridSpan w:val="2"/>
          </w:tcPr>
          <w:p w14:paraId="4A180B39"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lastRenderedPageBreak/>
              <w:t>Ecuador</w:t>
            </w:r>
          </w:p>
        </w:tc>
        <w:tc>
          <w:tcPr>
            <w:tcW w:w="1863" w:type="dxa"/>
            <w:gridSpan w:val="2"/>
          </w:tcPr>
          <w:p w14:paraId="177360E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405A280F"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5DBF979F"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4493148C" w14:textId="77777777" w:rsidTr="005A2F36">
        <w:trPr>
          <w:gridBefore w:val="1"/>
          <w:wBefore w:w="112" w:type="dxa"/>
          <w:cantSplit/>
          <w:trHeight w:val="209"/>
        </w:trPr>
        <w:tc>
          <w:tcPr>
            <w:tcW w:w="1757" w:type="dxa"/>
            <w:gridSpan w:val="2"/>
          </w:tcPr>
          <w:p w14:paraId="2218761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Guayaquil</w:t>
            </w:r>
          </w:p>
        </w:tc>
        <w:tc>
          <w:tcPr>
            <w:tcW w:w="1863" w:type="dxa"/>
            <w:gridSpan w:val="2"/>
          </w:tcPr>
          <w:p w14:paraId="1F76C7E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2ADF3B83"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Guayaquil</w:t>
            </w:r>
          </w:p>
        </w:tc>
        <w:tc>
          <w:tcPr>
            <w:tcW w:w="1956" w:type="dxa"/>
            <w:gridSpan w:val="2"/>
          </w:tcPr>
          <w:p w14:paraId="50FAE79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814811" w:rsidRPr="00CC2B46" w14:paraId="20DEC71F" w14:textId="77777777" w:rsidTr="005A2F36">
        <w:trPr>
          <w:gridBefore w:val="1"/>
          <w:wBefore w:w="112" w:type="dxa"/>
          <w:cantSplit/>
          <w:trHeight w:val="194"/>
        </w:trPr>
        <w:tc>
          <w:tcPr>
            <w:tcW w:w="1757" w:type="dxa"/>
            <w:gridSpan w:val="2"/>
          </w:tcPr>
          <w:p w14:paraId="59881B6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558FD80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0A5FFC7C"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1F65D666"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814811" w:rsidRPr="00CC2B46" w14:paraId="30166D32" w14:textId="77777777" w:rsidTr="005A2F36">
        <w:trPr>
          <w:gridBefore w:val="1"/>
          <w:wBefore w:w="112" w:type="dxa"/>
          <w:cantSplit/>
          <w:trHeight w:val="209"/>
        </w:trPr>
        <w:tc>
          <w:tcPr>
            <w:tcW w:w="1757" w:type="dxa"/>
            <w:gridSpan w:val="2"/>
          </w:tcPr>
          <w:p w14:paraId="1D89AF5B"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Quito</w:t>
            </w:r>
          </w:p>
        </w:tc>
        <w:tc>
          <w:tcPr>
            <w:tcW w:w="1863" w:type="dxa"/>
            <w:gridSpan w:val="2"/>
          </w:tcPr>
          <w:p w14:paraId="4618E749"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446DC252"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Quito</w:t>
            </w:r>
          </w:p>
        </w:tc>
        <w:tc>
          <w:tcPr>
            <w:tcW w:w="1956" w:type="dxa"/>
            <w:gridSpan w:val="2"/>
          </w:tcPr>
          <w:p w14:paraId="41C4A5B8"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814811" w:rsidRPr="00CC2B46" w14:paraId="757F4DA6" w14:textId="77777777" w:rsidTr="005A2F36">
        <w:trPr>
          <w:gridBefore w:val="1"/>
          <w:wBefore w:w="112" w:type="dxa"/>
          <w:cantSplit/>
          <w:trHeight w:val="209"/>
        </w:trPr>
        <w:tc>
          <w:tcPr>
            <w:tcW w:w="1757" w:type="dxa"/>
            <w:gridSpan w:val="2"/>
          </w:tcPr>
          <w:p w14:paraId="6767D979"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863" w:type="dxa"/>
            <w:gridSpan w:val="2"/>
          </w:tcPr>
          <w:p w14:paraId="160EEDA5"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55BFA1FD"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1956" w:type="dxa"/>
            <w:gridSpan w:val="2"/>
          </w:tcPr>
          <w:p w14:paraId="33B658F4"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3C29CCE3" w14:textId="77777777" w:rsidTr="005A2F36">
        <w:trPr>
          <w:gridBefore w:val="1"/>
          <w:wBefore w:w="112" w:type="dxa"/>
          <w:cantSplit/>
          <w:trHeight w:val="209"/>
        </w:trPr>
        <w:tc>
          <w:tcPr>
            <w:tcW w:w="1757" w:type="dxa"/>
            <w:gridSpan w:val="2"/>
          </w:tcPr>
          <w:p w14:paraId="2FD2BE4F"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r>
              <w:rPr>
                <w:rFonts w:ascii="Arial" w:eastAsia="Times New Roman" w:hAnsi="Arial" w:cs="Times New Roman"/>
                <w:b/>
                <w:sz w:val="18"/>
                <w:szCs w:val="20"/>
              </w:rPr>
              <w:t>Egypt</w:t>
            </w:r>
          </w:p>
        </w:tc>
        <w:tc>
          <w:tcPr>
            <w:tcW w:w="1863" w:type="dxa"/>
            <w:gridSpan w:val="2"/>
          </w:tcPr>
          <w:p w14:paraId="42DBB0D8"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c>
          <w:tcPr>
            <w:tcW w:w="3167" w:type="dxa"/>
            <w:gridSpan w:val="2"/>
          </w:tcPr>
          <w:p w14:paraId="011C27A3" w14:textId="77777777" w:rsidR="00814811" w:rsidRPr="00CC2B46" w:rsidRDefault="00814811" w:rsidP="00814811">
            <w:pPr>
              <w:tabs>
                <w:tab w:val="left" w:pos="360"/>
              </w:tabs>
              <w:spacing w:after="0" w:line="240" w:lineRule="auto"/>
              <w:rPr>
                <w:rFonts w:ascii="Arial" w:eastAsia="Times New Roman" w:hAnsi="Arial" w:cs="Times New Roman"/>
                <w:b/>
                <w:sz w:val="18"/>
                <w:szCs w:val="20"/>
              </w:rPr>
            </w:pPr>
          </w:p>
        </w:tc>
        <w:tc>
          <w:tcPr>
            <w:tcW w:w="1956" w:type="dxa"/>
            <w:gridSpan w:val="2"/>
          </w:tcPr>
          <w:p w14:paraId="30295189"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p>
        </w:tc>
      </w:tr>
      <w:tr w:rsidR="00814811" w:rsidRPr="00CC2B46" w14:paraId="07BA13D3" w14:textId="77777777" w:rsidTr="005A2F36">
        <w:trPr>
          <w:gridBefore w:val="1"/>
          <w:wBefore w:w="112" w:type="dxa"/>
          <w:cantSplit/>
          <w:trHeight w:val="209"/>
        </w:trPr>
        <w:tc>
          <w:tcPr>
            <w:tcW w:w="1757" w:type="dxa"/>
            <w:gridSpan w:val="2"/>
            <w:hideMark/>
          </w:tcPr>
          <w:p w14:paraId="2AA5F6D2"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Cairo</w:t>
            </w:r>
          </w:p>
        </w:tc>
        <w:tc>
          <w:tcPr>
            <w:tcW w:w="1863" w:type="dxa"/>
            <w:gridSpan w:val="2"/>
            <w:hideMark/>
          </w:tcPr>
          <w:p w14:paraId="3BFAAA0F" w14:textId="77777777" w:rsidR="00814811" w:rsidRPr="00CC2B46" w:rsidRDefault="00814811" w:rsidP="00FE0A1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15%    </w:t>
            </w:r>
            <w:r>
              <w:rPr>
                <w:rFonts w:ascii="Arial" w:eastAsia="Times New Roman" w:hAnsi="Arial" w:cs="Times New Roman"/>
                <w:sz w:val="18"/>
                <w:szCs w:val="20"/>
              </w:rPr>
              <w:t>10</w:t>
            </w:r>
            <w:r w:rsidRPr="00CC2B46">
              <w:rPr>
                <w:rFonts w:ascii="Arial" w:eastAsia="Times New Roman" w:hAnsi="Arial" w:cs="Times New Roman"/>
                <w:sz w:val="18"/>
                <w:szCs w:val="20"/>
              </w:rPr>
              <w:t>/</w:t>
            </w:r>
            <w:r>
              <w:rPr>
                <w:rFonts w:ascii="Arial" w:eastAsia="Times New Roman" w:hAnsi="Arial" w:cs="Times New Roman"/>
                <w:sz w:val="18"/>
                <w:szCs w:val="20"/>
              </w:rPr>
              <w:t>1</w:t>
            </w:r>
            <w:r w:rsidR="00FE0A19">
              <w:rPr>
                <w:rFonts w:ascii="Arial" w:eastAsia="Times New Roman" w:hAnsi="Arial" w:cs="Times New Roman"/>
                <w:sz w:val="18"/>
                <w:szCs w:val="20"/>
              </w:rPr>
              <w:t>3</w:t>
            </w:r>
            <w:r w:rsidRPr="00CC2B46">
              <w:rPr>
                <w:rFonts w:ascii="Arial" w:eastAsia="Times New Roman" w:hAnsi="Arial" w:cs="Times New Roman"/>
                <w:sz w:val="18"/>
                <w:szCs w:val="20"/>
              </w:rPr>
              <w:t>/1</w:t>
            </w:r>
            <w:r>
              <w:rPr>
                <w:rFonts w:ascii="Arial" w:eastAsia="Times New Roman" w:hAnsi="Arial" w:cs="Times New Roman"/>
                <w:sz w:val="18"/>
                <w:szCs w:val="20"/>
              </w:rPr>
              <w:t>9</w:t>
            </w:r>
          </w:p>
        </w:tc>
        <w:tc>
          <w:tcPr>
            <w:tcW w:w="3167" w:type="dxa"/>
            <w:gridSpan w:val="2"/>
            <w:hideMark/>
          </w:tcPr>
          <w:p w14:paraId="1A5ADE23" w14:textId="77777777" w:rsidR="00814811" w:rsidRPr="00CC2B46" w:rsidRDefault="00814811" w:rsidP="00B713C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sidR="00B713C9">
              <w:rPr>
                <w:rFonts w:ascii="Arial" w:eastAsia="Times New Roman" w:hAnsi="Arial" w:cs="Times New Roman"/>
                <w:sz w:val="18"/>
                <w:szCs w:val="20"/>
              </w:rPr>
              <w:t>Cairo</w:t>
            </w:r>
          </w:p>
        </w:tc>
        <w:tc>
          <w:tcPr>
            <w:tcW w:w="1956" w:type="dxa"/>
            <w:gridSpan w:val="2"/>
            <w:hideMark/>
          </w:tcPr>
          <w:p w14:paraId="2B08B2A4" w14:textId="77777777" w:rsidR="00814811" w:rsidRPr="00CC2B46" w:rsidRDefault="00814811" w:rsidP="00DF202D">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w:t>
            </w:r>
            <w:r w:rsidR="00DF202D">
              <w:rPr>
                <w:rFonts w:ascii="Arial" w:eastAsia="Times New Roman" w:hAnsi="Arial" w:cs="Times New Roman"/>
                <w:sz w:val="18"/>
                <w:szCs w:val="20"/>
              </w:rPr>
              <w:t>0</w:t>
            </w:r>
            <w:r w:rsidR="00D80005">
              <w:rPr>
                <w:rFonts w:ascii="Arial" w:eastAsia="Times New Roman" w:hAnsi="Arial" w:cs="Times New Roman"/>
                <w:sz w:val="18"/>
                <w:szCs w:val="20"/>
              </w:rPr>
              <w:t>%    10/13</w:t>
            </w:r>
            <w:r>
              <w:rPr>
                <w:rFonts w:ascii="Arial" w:eastAsia="Times New Roman" w:hAnsi="Arial" w:cs="Times New Roman"/>
                <w:sz w:val="18"/>
                <w:szCs w:val="20"/>
              </w:rPr>
              <w:t>/19</w:t>
            </w:r>
          </w:p>
        </w:tc>
      </w:tr>
      <w:tr w:rsidR="00814811" w:rsidRPr="00CC2B46" w14:paraId="7AB93A47" w14:textId="77777777" w:rsidTr="005A2F36">
        <w:trPr>
          <w:gridBefore w:val="1"/>
          <w:wBefore w:w="112" w:type="dxa"/>
          <w:cantSplit/>
          <w:trHeight w:val="404"/>
        </w:trPr>
        <w:tc>
          <w:tcPr>
            <w:tcW w:w="1757" w:type="dxa"/>
            <w:gridSpan w:val="2"/>
          </w:tcPr>
          <w:p w14:paraId="08973BC1" w14:textId="77777777" w:rsidR="00814811" w:rsidRPr="00CC2B46"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Alexandria</w:t>
            </w:r>
          </w:p>
        </w:tc>
        <w:tc>
          <w:tcPr>
            <w:tcW w:w="1863" w:type="dxa"/>
            <w:gridSpan w:val="2"/>
          </w:tcPr>
          <w:p w14:paraId="2CDC1423" w14:textId="77777777" w:rsidR="00814811" w:rsidRPr="00CC2B46" w:rsidRDefault="00814811" w:rsidP="00FE0A1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15%    </w:t>
            </w:r>
            <w:r>
              <w:rPr>
                <w:rFonts w:ascii="Arial" w:eastAsia="Times New Roman" w:hAnsi="Arial" w:cs="Times New Roman"/>
                <w:sz w:val="18"/>
                <w:szCs w:val="20"/>
              </w:rPr>
              <w:t>10</w:t>
            </w:r>
            <w:r w:rsidRPr="00CC2B46">
              <w:rPr>
                <w:rFonts w:ascii="Arial" w:eastAsia="Times New Roman" w:hAnsi="Arial" w:cs="Times New Roman"/>
                <w:sz w:val="18"/>
                <w:szCs w:val="20"/>
              </w:rPr>
              <w:t>/</w:t>
            </w:r>
            <w:r>
              <w:rPr>
                <w:rFonts w:ascii="Arial" w:eastAsia="Times New Roman" w:hAnsi="Arial" w:cs="Times New Roman"/>
                <w:sz w:val="18"/>
                <w:szCs w:val="20"/>
              </w:rPr>
              <w:t>1</w:t>
            </w:r>
            <w:r w:rsidR="00FE0A19">
              <w:rPr>
                <w:rFonts w:ascii="Arial" w:eastAsia="Times New Roman" w:hAnsi="Arial" w:cs="Times New Roman"/>
                <w:sz w:val="18"/>
                <w:szCs w:val="20"/>
              </w:rPr>
              <w:t>3</w:t>
            </w:r>
            <w:r>
              <w:rPr>
                <w:rFonts w:ascii="Arial" w:eastAsia="Times New Roman" w:hAnsi="Arial" w:cs="Times New Roman"/>
                <w:sz w:val="18"/>
                <w:szCs w:val="20"/>
              </w:rPr>
              <w:t>/19</w:t>
            </w:r>
          </w:p>
        </w:tc>
        <w:tc>
          <w:tcPr>
            <w:tcW w:w="3167" w:type="dxa"/>
            <w:gridSpan w:val="2"/>
            <w:hideMark/>
          </w:tcPr>
          <w:p w14:paraId="11FD3EF6" w14:textId="77777777" w:rsidR="00814811" w:rsidRPr="00CC2B46" w:rsidRDefault="00B713C9" w:rsidP="00B713C9">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Alexandria</w:t>
            </w:r>
          </w:p>
        </w:tc>
        <w:tc>
          <w:tcPr>
            <w:tcW w:w="1956" w:type="dxa"/>
            <w:gridSpan w:val="2"/>
            <w:hideMark/>
          </w:tcPr>
          <w:p w14:paraId="3B651858" w14:textId="77777777" w:rsidR="00814811" w:rsidRDefault="00814811" w:rsidP="00814811">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w:t>
            </w:r>
            <w:r w:rsidR="00D80005">
              <w:rPr>
                <w:rFonts w:ascii="Arial" w:eastAsia="Times New Roman" w:hAnsi="Arial" w:cs="Times New Roman"/>
                <w:sz w:val="18"/>
                <w:szCs w:val="20"/>
              </w:rPr>
              <w:t>0%    10/13</w:t>
            </w:r>
            <w:r>
              <w:rPr>
                <w:rFonts w:ascii="Arial" w:eastAsia="Times New Roman" w:hAnsi="Arial" w:cs="Times New Roman"/>
                <w:sz w:val="18"/>
                <w:szCs w:val="20"/>
              </w:rPr>
              <w:t>/19</w:t>
            </w:r>
          </w:p>
          <w:p w14:paraId="3063AB8E" w14:textId="77777777" w:rsidR="00FE0A19" w:rsidRPr="00CC2B46" w:rsidRDefault="00FE0A19" w:rsidP="00814811">
            <w:pPr>
              <w:tabs>
                <w:tab w:val="left" w:pos="360"/>
              </w:tabs>
              <w:spacing w:after="0" w:line="240" w:lineRule="auto"/>
              <w:rPr>
                <w:rFonts w:ascii="Arial" w:eastAsia="Times New Roman" w:hAnsi="Arial" w:cs="Times New Roman"/>
                <w:sz w:val="18"/>
                <w:szCs w:val="20"/>
              </w:rPr>
            </w:pPr>
          </w:p>
        </w:tc>
      </w:tr>
      <w:tr w:rsidR="00FE0A19" w:rsidRPr="00CC2B46" w14:paraId="4C813796" w14:textId="77777777" w:rsidTr="005A2F36">
        <w:trPr>
          <w:gridBefore w:val="1"/>
          <w:wBefore w:w="112" w:type="dxa"/>
          <w:cantSplit/>
          <w:trHeight w:val="209"/>
        </w:trPr>
        <w:tc>
          <w:tcPr>
            <w:tcW w:w="1757" w:type="dxa"/>
            <w:gridSpan w:val="2"/>
          </w:tcPr>
          <w:p w14:paraId="2EFDB1E0" w14:textId="77777777" w:rsidR="00FE0A19" w:rsidRPr="00CC2B46" w:rsidRDefault="00FE0A19" w:rsidP="00FE0A19">
            <w:pPr>
              <w:tabs>
                <w:tab w:val="left" w:pos="360"/>
              </w:tabs>
              <w:spacing w:after="0" w:line="240" w:lineRule="auto"/>
              <w:rPr>
                <w:rFonts w:ascii="Arial" w:eastAsia="Times New Roman" w:hAnsi="Arial" w:cs="Times New Roman"/>
                <w:b/>
                <w:sz w:val="18"/>
                <w:szCs w:val="20"/>
              </w:rPr>
            </w:pPr>
            <w:r>
              <w:rPr>
                <w:rFonts w:ascii="Arial" w:eastAsia="Times New Roman" w:hAnsi="Arial" w:cs="Times New Roman"/>
                <w:b/>
                <w:sz w:val="18"/>
                <w:szCs w:val="20"/>
              </w:rPr>
              <w:t>El Salvador</w:t>
            </w:r>
          </w:p>
        </w:tc>
        <w:tc>
          <w:tcPr>
            <w:tcW w:w="1863" w:type="dxa"/>
            <w:gridSpan w:val="2"/>
          </w:tcPr>
          <w:p w14:paraId="559DB06C"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p>
        </w:tc>
        <w:tc>
          <w:tcPr>
            <w:tcW w:w="3167" w:type="dxa"/>
            <w:gridSpan w:val="2"/>
          </w:tcPr>
          <w:p w14:paraId="1D85F51B" w14:textId="77777777" w:rsidR="00FE0A19" w:rsidRPr="00CC2B46" w:rsidRDefault="00FE0A19" w:rsidP="00FE0A19">
            <w:pPr>
              <w:tabs>
                <w:tab w:val="left" w:pos="360"/>
              </w:tabs>
              <w:spacing w:after="0" w:line="240" w:lineRule="auto"/>
              <w:rPr>
                <w:rFonts w:ascii="Arial" w:eastAsia="Times New Roman" w:hAnsi="Arial" w:cs="Times New Roman"/>
                <w:b/>
                <w:sz w:val="18"/>
                <w:szCs w:val="20"/>
              </w:rPr>
            </w:pPr>
          </w:p>
        </w:tc>
        <w:tc>
          <w:tcPr>
            <w:tcW w:w="1956" w:type="dxa"/>
            <w:gridSpan w:val="2"/>
          </w:tcPr>
          <w:p w14:paraId="3718C66E"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p>
        </w:tc>
      </w:tr>
      <w:tr w:rsidR="00FE0A19" w:rsidRPr="00CC2B46" w14:paraId="280BAC0B" w14:textId="77777777" w:rsidTr="005A2F36">
        <w:trPr>
          <w:gridBefore w:val="1"/>
          <w:wBefore w:w="112" w:type="dxa"/>
          <w:cantSplit/>
          <w:trHeight w:val="209"/>
        </w:trPr>
        <w:tc>
          <w:tcPr>
            <w:tcW w:w="1757" w:type="dxa"/>
            <w:gridSpan w:val="2"/>
          </w:tcPr>
          <w:p w14:paraId="143E563A"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San Salvador</w:t>
            </w:r>
          </w:p>
        </w:tc>
        <w:tc>
          <w:tcPr>
            <w:tcW w:w="1863" w:type="dxa"/>
            <w:gridSpan w:val="2"/>
          </w:tcPr>
          <w:p w14:paraId="367EB5A7" w14:textId="77777777" w:rsidR="00FE0A19" w:rsidRPr="00CC2B46" w:rsidRDefault="00FE0A19"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w:t>
            </w:r>
            <w:r>
              <w:rPr>
                <w:rFonts w:ascii="Arial" w:eastAsia="Times New Roman" w:hAnsi="Arial" w:cs="Times New Roman"/>
                <w:sz w:val="18"/>
                <w:szCs w:val="20"/>
              </w:rPr>
              <w:t>0</w:t>
            </w:r>
            <w:r w:rsidRPr="00CC2B46">
              <w:rPr>
                <w:rFonts w:ascii="Arial" w:eastAsia="Times New Roman" w:hAnsi="Arial" w:cs="Times New Roman"/>
                <w:sz w:val="18"/>
                <w:szCs w:val="20"/>
              </w:rPr>
              <w:t xml:space="preserve">%    </w:t>
            </w:r>
            <w:r w:rsidR="005A2F36">
              <w:rPr>
                <w:rFonts w:ascii="Arial" w:eastAsia="Times New Roman" w:hAnsi="Arial" w:cs="Times New Roman"/>
                <w:sz w:val="18"/>
                <w:szCs w:val="20"/>
              </w:rPr>
              <w:t>02</w:t>
            </w:r>
            <w:r w:rsidRPr="00CC2B46">
              <w:rPr>
                <w:rFonts w:ascii="Arial" w:eastAsia="Times New Roman" w:hAnsi="Arial" w:cs="Times New Roman"/>
                <w:sz w:val="18"/>
                <w:szCs w:val="20"/>
              </w:rPr>
              <w:t>/</w:t>
            </w:r>
            <w:r w:rsidR="005A2F36">
              <w:rPr>
                <w:rFonts w:ascii="Arial" w:eastAsia="Times New Roman" w:hAnsi="Arial" w:cs="Times New Roman"/>
                <w:sz w:val="18"/>
                <w:szCs w:val="20"/>
              </w:rPr>
              <w:t>05</w:t>
            </w:r>
            <w:r w:rsidRPr="00CC2B46">
              <w:rPr>
                <w:rFonts w:ascii="Arial" w:eastAsia="Times New Roman" w:hAnsi="Arial" w:cs="Times New Roman"/>
                <w:sz w:val="18"/>
                <w:szCs w:val="20"/>
              </w:rPr>
              <w:t>/1</w:t>
            </w:r>
            <w:r w:rsidR="005A2F36">
              <w:rPr>
                <w:rFonts w:ascii="Arial" w:eastAsia="Times New Roman" w:hAnsi="Arial" w:cs="Times New Roman"/>
                <w:sz w:val="18"/>
                <w:szCs w:val="20"/>
              </w:rPr>
              <w:t>7</w:t>
            </w:r>
          </w:p>
        </w:tc>
        <w:tc>
          <w:tcPr>
            <w:tcW w:w="3167" w:type="dxa"/>
            <w:gridSpan w:val="2"/>
            <w:hideMark/>
          </w:tcPr>
          <w:p w14:paraId="360BA58E"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b/>
                <w:sz w:val="18"/>
                <w:szCs w:val="20"/>
              </w:rPr>
              <w:t xml:space="preserve"> </w:t>
            </w:r>
            <w:r>
              <w:rPr>
                <w:rFonts w:ascii="Arial" w:eastAsia="Times New Roman" w:hAnsi="Arial" w:cs="Times New Roman"/>
                <w:sz w:val="18"/>
                <w:szCs w:val="20"/>
              </w:rPr>
              <w:t>San Salvador</w:t>
            </w:r>
          </w:p>
        </w:tc>
        <w:tc>
          <w:tcPr>
            <w:tcW w:w="1956" w:type="dxa"/>
            <w:gridSpan w:val="2"/>
            <w:hideMark/>
          </w:tcPr>
          <w:p w14:paraId="77DB02E9" w14:textId="77777777" w:rsidR="00FE0A19" w:rsidRPr="00CC2B46" w:rsidRDefault="00FE0A19"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10</w:t>
            </w:r>
            <w:r w:rsidRPr="00CC2B46">
              <w:rPr>
                <w:rFonts w:ascii="Arial" w:eastAsia="Times New Roman" w:hAnsi="Arial" w:cs="Times New Roman"/>
                <w:sz w:val="18"/>
                <w:szCs w:val="20"/>
              </w:rPr>
              <w:t>%    0</w:t>
            </w:r>
            <w:r w:rsidR="005A2F36">
              <w:rPr>
                <w:rFonts w:ascii="Arial" w:eastAsia="Times New Roman" w:hAnsi="Arial" w:cs="Times New Roman"/>
                <w:sz w:val="18"/>
                <w:szCs w:val="20"/>
              </w:rPr>
              <w:t>2</w:t>
            </w:r>
            <w:r>
              <w:rPr>
                <w:rFonts w:ascii="Arial" w:eastAsia="Times New Roman" w:hAnsi="Arial" w:cs="Times New Roman"/>
                <w:sz w:val="18"/>
                <w:szCs w:val="20"/>
              </w:rPr>
              <w:t>/</w:t>
            </w:r>
            <w:r w:rsidR="005A2F36">
              <w:rPr>
                <w:rFonts w:ascii="Arial" w:eastAsia="Times New Roman" w:hAnsi="Arial" w:cs="Times New Roman"/>
                <w:sz w:val="18"/>
                <w:szCs w:val="20"/>
              </w:rPr>
              <w:t>05</w:t>
            </w:r>
            <w:r>
              <w:rPr>
                <w:rFonts w:ascii="Arial" w:eastAsia="Times New Roman" w:hAnsi="Arial" w:cs="Times New Roman"/>
                <w:sz w:val="18"/>
                <w:szCs w:val="20"/>
              </w:rPr>
              <w:t>/1</w:t>
            </w:r>
            <w:r w:rsidR="005A2F36">
              <w:rPr>
                <w:rFonts w:ascii="Arial" w:eastAsia="Times New Roman" w:hAnsi="Arial" w:cs="Times New Roman"/>
                <w:sz w:val="18"/>
                <w:szCs w:val="20"/>
              </w:rPr>
              <w:t>7</w:t>
            </w:r>
          </w:p>
        </w:tc>
      </w:tr>
      <w:tr w:rsidR="00FE0A19" w:rsidRPr="00CC2B46" w14:paraId="4EADBC3B" w14:textId="77777777" w:rsidTr="005A2F36">
        <w:trPr>
          <w:gridBefore w:val="1"/>
          <w:wBefore w:w="112" w:type="dxa"/>
          <w:cantSplit/>
          <w:trHeight w:val="209"/>
        </w:trPr>
        <w:tc>
          <w:tcPr>
            <w:tcW w:w="1757" w:type="dxa"/>
            <w:gridSpan w:val="2"/>
          </w:tcPr>
          <w:p w14:paraId="62D3DE29" w14:textId="77777777" w:rsidR="00FE0A19" w:rsidRPr="00CC2B46" w:rsidRDefault="00FE0A19" w:rsidP="00FE0A19">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Pr>
                <w:rFonts w:ascii="Arial" w:eastAsia="Times New Roman" w:hAnsi="Arial" w:cs="Times New Roman"/>
                <w:sz w:val="18"/>
                <w:szCs w:val="20"/>
              </w:rPr>
              <w:t xml:space="preserve">  </w:t>
            </w:r>
            <w:r w:rsidRPr="00CC2B46">
              <w:rPr>
                <w:rFonts w:ascii="Arial" w:eastAsia="Times New Roman" w:hAnsi="Arial" w:cs="Times New Roman"/>
                <w:sz w:val="18"/>
                <w:szCs w:val="20"/>
              </w:rPr>
              <w:t>Other</w:t>
            </w:r>
          </w:p>
        </w:tc>
        <w:tc>
          <w:tcPr>
            <w:tcW w:w="1863" w:type="dxa"/>
            <w:gridSpan w:val="2"/>
          </w:tcPr>
          <w:p w14:paraId="74FEC5A0" w14:textId="77777777" w:rsidR="00FE0A19" w:rsidRPr="00CC2B46" w:rsidRDefault="005A2F36"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10%    02/0</w:t>
            </w:r>
            <w:r w:rsidR="00FE0A19" w:rsidRPr="00CC2B46">
              <w:rPr>
                <w:rFonts w:ascii="Arial" w:eastAsia="Times New Roman" w:hAnsi="Arial" w:cs="Times New Roman"/>
                <w:sz w:val="18"/>
                <w:szCs w:val="20"/>
              </w:rPr>
              <w:t>5/17</w:t>
            </w:r>
          </w:p>
        </w:tc>
        <w:tc>
          <w:tcPr>
            <w:tcW w:w="3167" w:type="dxa"/>
            <w:gridSpan w:val="2"/>
            <w:hideMark/>
          </w:tcPr>
          <w:p w14:paraId="6CF07931" w14:textId="77777777" w:rsidR="00FE0A19" w:rsidRPr="00CC2B46" w:rsidRDefault="00FE0A19" w:rsidP="00FE0A19">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Pr>
                <w:rFonts w:ascii="Arial" w:eastAsia="Times New Roman" w:hAnsi="Arial" w:cs="Times New Roman"/>
                <w:sz w:val="18"/>
                <w:szCs w:val="20"/>
              </w:rPr>
              <w:t xml:space="preserve"> </w:t>
            </w:r>
            <w:r w:rsidRPr="00CC2B46">
              <w:rPr>
                <w:rFonts w:ascii="Arial" w:eastAsia="Times New Roman" w:hAnsi="Arial" w:cs="Times New Roman"/>
                <w:sz w:val="18"/>
                <w:szCs w:val="20"/>
              </w:rPr>
              <w:t>Other</w:t>
            </w:r>
          </w:p>
        </w:tc>
        <w:tc>
          <w:tcPr>
            <w:tcW w:w="1956" w:type="dxa"/>
            <w:gridSpan w:val="2"/>
            <w:hideMark/>
          </w:tcPr>
          <w:p w14:paraId="6066468F"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FE0A19" w:rsidRPr="00CC2B46" w14:paraId="5F9D5CCD" w14:textId="77777777" w:rsidTr="005A2F36">
        <w:trPr>
          <w:gridBefore w:val="1"/>
          <w:wBefore w:w="112" w:type="dxa"/>
          <w:cantSplit/>
          <w:trHeight w:val="194"/>
        </w:trPr>
        <w:tc>
          <w:tcPr>
            <w:tcW w:w="1757" w:type="dxa"/>
            <w:gridSpan w:val="2"/>
          </w:tcPr>
          <w:p w14:paraId="7A1B0CEE" w14:textId="77777777" w:rsidR="00FE0A19" w:rsidRPr="00CC2B46" w:rsidRDefault="00FE0A19" w:rsidP="00FE0A19">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63" w:type="dxa"/>
            <w:gridSpan w:val="2"/>
          </w:tcPr>
          <w:p w14:paraId="7ACBFD12"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p>
        </w:tc>
        <w:tc>
          <w:tcPr>
            <w:tcW w:w="3167" w:type="dxa"/>
            <w:gridSpan w:val="2"/>
          </w:tcPr>
          <w:p w14:paraId="7EB88A0E" w14:textId="77777777" w:rsidR="00FE0A19" w:rsidRPr="00CC2B46" w:rsidRDefault="00FE0A19" w:rsidP="00FE0A19">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956" w:type="dxa"/>
            <w:gridSpan w:val="2"/>
          </w:tcPr>
          <w:p w14:paraId="0895384B" w14:textId="77777777" w:rsidR="00FE0A19" w:rsidRPr="00CC2B46" w:rsidRDefault="00FE0A19" w:rsidP="00FE0A19">
            <w:pPr>
              <w:tabs>
                <w:tab w:val="left" w:pos="360"/>
              </w:tabs>
              <w:spacing w:after="0" w:line="240" w:lineRule="auto"/>
              <w:rPr>
                <w:rFonts w:ascii="Arial" w:eastAsia="Times New Roman" w:hAnsi="Arial" w:cs="Times New Roman"/>
                <w:sz w:val="18"/>
                <w:szCs w:val="20"/>
              </w:rPr>
            </w:pPr>
          </w:p>
        </w:tc>
      </w:tr>
      <w:tr w:rsidR="005A2F36" w:rsidRPr="00CC2B46" w14:paraId="152C2F34" w14:textId="77777777" w:rsidTr="005A2F36">
        <w:trPr>
          <w:gridBefore w:val="1"/>
          <w:wBefore w:w="112" w:type="dxa"/>
          <w:cantSplit/>
          <w:trHeight w:val="224"/>
        </w:trPr>
        <w:tc>
          <w:tcPr>
            <w:tcW w:w="1757" w:type="dxa"/>
            <w:gridSpan w:val="2"/>
          </w:tcPr>
          <w:p w14:paraId="32FE1038" w14:textId="77777777" w:rsidR="005A2F36" w:rsidRPr="005052CF"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Guatemala</w:t>
            </w:r>
          </w:p>
        </w:tc>
        <w:tc>
          <w:tcPr>
            <w:tcW w:w="1863" w:type="dxa"/>
            <w:gridSpan w:val="2"/>
          </w:tcPr>
          <w:p w14:paraId="57C115D3" w14:textId="77777777" w:rsidR="005A2F36" w:rsidRDefault="005A2F36" w:rsidP="005A2F36">
            <w:pPr>
              <w:tabs>
                <w:tab w:val="left" w:pos="360"/>
              </w:tabs>
              <w:spacing w:after="0"/>
              <w:rPr>
                <w:rFonts w:ascii="Arial" w:hAnsi="Arial"/>
                <w:sz w:val="18"/>
              </w:rPr>
            </w:pPr>
          </w:p>
        </w:tc>
        <w:tc>
          <w:tcPr>
            <w:tcW w:w="3167" w:type="dxa"/>
            <w:gridSpan w:val="2"/>
          </w:tcPr>
          <w:p w14:paraId="256F258F" w14:textId="77777777" w:rsidR="005A2F3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340093A0" w14:textId="77777777" w:rsidR="005A2F36" w:rsidRDefault="005A2F36" w:rsidP="005A2F36">
            <w:pPr>
              <w:tabs>
                <w:tab w:val="left" w:pos="360"/>
              </w:tabs>
              <w:spacing w:after="0"/>
              <w:rPr>
                <w:rFonts w:ascii="Arial" w:hAnsi="Arial"/>
                <w:sz w:val="18"/>
              </w:rPr>
            </w:pPr>
          </w:p>
        </w:tc>
      </w:tr>
      <w:tr w:rsidR="005A2F36" w:rsidRPr="00CC2B46" w14:paraId="56C6E783" w14:textId="77777777" w:rsidTr="005A2F36">
        <w:trPr>
          <w:gridBefore w:val="1"/>
          <w:wBefore w:w="112" w:type="dxa"/>
          <w:cantSplit/>
          <w:trHeight w:val="224"/>
        </w:trPr>
        <w:tc>
          <w:tcPr>
            <w:tcW w:w="1757" w:type="dxa"/>
            <w:gridSpan w:val="2"/>
          </w:tcPr>
          <w:p w14:paraId="5B1B9BB5" w14:textId="77777777" w:rsidR="005A2F36" w:rsidRDefault="005A2F36" w:rsidP="005A2F3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Pr>
                <w:rFonts w:ascii="Arial" w:hAnsi="Arial"/>
                <w:sz w:val="18"/>
              </w:rPr>
              <w:t xml:space="preserve">  Guatemala City</w:t>
            </w:r>
          </w:p>
        </w:tc>
        <w:tc>
          <w:tcPr>
            <w:tcW w:w="1863" w:type="dxa"/>
            <w:gridSpan w:val="2"/>
          </w:tcPr>
          <w:p w14:paraId="4D3142F9" w14:textId="77777777" w:rsidR="005A2F36" w:rsidRDefault="005A2F36" w:rsidP="005A2F36">
            <w:pPr>
              <w:tabs>
                <w:tab w:val="left" w:pos="360"/>
              </w:tabs>
              <w:spacing w:after="0"/>
              <w:rPr>
                <w:rFonts w:ascii="Arial" w:hAnsi="Arial"/>
                <w:sz w:val="18"/>
              </w:rPr>
            </w:pPr>
            <w:r>
              <w:rPr>
                <w:rFonts w:ascii="Arial" w:hAnsi="Arial"/>
                <w:sz w:val="18"/>
              </w:rPr>
              <w:t>10%     02/05/17</w:t>
            </w:r>
          </w:p>
        </w:tc>
        <w:tc>
          <w:tcPr>
            <w:tcW w:w="3167" w:type="dxa"/>
            <w:gridSpan w:val="2"/>
            <w:hideMark/>
          </w:tcPr>
          <w:p w14:paraId="75E32A96" w14:textId="77777777" w:rsidR="005A2F3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Pr>
                <w:rFonts w:ascii="Arial" w:hAnsi="Arial"/>
                <w:sz w:val="18"/>
              </w:rPr>
              <w:t>Guatemala City</w:t>
            </w:r>
          </w:p>
        </w:tc>
        <w:tc>
          <w:tcPr>
            <w:tcW w:w="1956" w:type="dxa"/>
            <w:gridSpan w:val="2"/>
            <w:hideMark/>
          </w:tcPr>
          <w:p w14:paraId="26E5BE6B" w14:textId="77777777" w:rsidR="005A2F36" w:rsidRDefault="005A2F36" w:rsidP="005A2F36">
            <w:pPr>
              <w:tabs>
                <w:tab w:val="left" w:pos="360"/>
              </w:tabs>
              <w:spacing w:after="0"/>
              <w:rPr>
                <w:rFonts w:ascii="Arial" w:hAnsi="Arial"/>
                <w:sz w:val="18"/>
              </w:rPr>
            </w:pPr>
            <w:r>
              <w:rPr>
                <w:rFonts w:ascii="Arial" w:hAnsi="Arial"/>
                <w:sz w:val="18"/>
              </w:rPr>
              <w:t>10%     02/05/17</w:t>
            </w:r>
          </w:p>
        </w:tc>
      </w:tr>
      <w:tr w:rsidR="005A2F36" w:rsidRPr="00CC2B46" w14:paraId="7F959F8B" w14:textId="77777777" w:rsidTr="005A2F36">
        <w:trPr>
          <w:gridBefore w:val="1"/>
          <w:wBefore w:w="112" w:type="dxa"/>
          <w:cantSplit/>
          <w:trHeight w:val="448"/>
        </w:trPr>
        <w:tc>
          <w:tcPr>
            <w:tcW w:w="1757" w:type="dxa"/>
            <w:gridSpan w:val="2"/>
          </w:tcPr>
          <w:p w14:paraId="27AC61DC" w14:textId="77777777" w:rsidR="005A2F36" w:rsidRPr="00942F1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Pr>
                <w:rFonts w:ascii="Arial" w:hAnsi="Arial"/>
                <w:sz w:val="18"/>
              </w:rPr>
              <w:t xml:space="preserve">   Other</w:t>
            </w:r>
          </w:p>
        </w:tc>
        <w:tc>
          <w:tcPr>
            <w:tcW w:w="1863" w:type="dxa"/>
            <w:gridSpan w:val="2"/>
          </w:tcPr>
          <w:p w14:paraId="1B330386" w14:textId="77777777" w:rsidR="005A2F36" w:rsidRDefault="005A2F36" w:rsidP="005A2F36">
            <w:pPr>
              <w:tabs>
                <w:tab w:val="left" w:pos="360"/>
              </w:tabs>
              <w:spacing w:after="0"/>
              <w:rPr>
                <w:rFonts w:ascii="Arial" w:hAnsi="Arial"/>
                <w:sz w:val="18"/>
              </w:rPr>
            </w:pPr>
            <w:r>
              <w:rPr>
                <w:rFonts w:ascii="Arial" w:hAnsi="Arial"/>
                <w:sz w:val="18"/>
              </w:rPr>
              <w:t>10%     02/05/17</w:t>
            </w:r>
          </w:p>
        </w:tc>
        <w:tc>
          <w:tcPr>
            <w:tcW w:w="3167" w:type="dxa"/>
            <w:gridSpan w:val="2"/>
            <w:hideMark/>
          </w:tcPr>
          <w:p w14:paraId="0F1AF3EA" w14:textId="77777777" w:rsidR="005A2F3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Pr>
                <w:rFonts w:ascii="Arial" w:hAnsi="Arial"/>
                <w:sz w:val="18"/>
              </w:rPr>
              <w:t>Other</w:t>
            </w:r>
          </w:p>
        </w:tc>
        <w:tc>
          <w:tcPr>
            <w:tcW w:w="1956" w:type="dxa"/>
            <w:gridSpan w:val="2"/>
            <w:hideMark/>
          </w:tcPr>
          <w:p w14:paraId="180C0F62" w14:textId="77777777" w:rsidR="005A2F36" w:rsidRDefault="005A2F36" w:rsidP="005A2F36">
            <w:pPr>
              <w:tabs>
                <w:tab w:val="left" w:pos="360"/>
              </w:tabs>
              <w:spacing w:after="0"/>
              <w:rPr>
                <w:rFonts w:ascii="Arial" w:hAnsi="Arial"/>
                <w:sz w:val="18"/>
              </w:rPr>
            </w:pPr>
            <w:r>
              <w:rPr>
                <w:rFonts w:ascii="Arial" w:hAnsi="Arial"/>
                <w:sz w:val="18"/>
              </w:rPr>
              <w:t>10%     02/05/17</w:t>
            </w:r>
          </w:p>
          <w:p w14:paraId="21B6DEFF" w14:textId="77777777" w:rsidR="005A2F36" w:rsidRDefault="005A2F36" w:rsidP="005A2F36">
            <w:pPr>
              <w:tabs>
                <w:tab w:val="left" w:pos="360"/>
              </w:tabs>
              <w:spacing w:after="0"/>
              <w:rPr>
                <w:rFonts w:ascii="Arial" w:hAnsi="Arial"/>
                <w:sz w:val="18"/>
              </w:rPr>
            </w:pPr>
          </w:p>
        </w:tc>
      </w:tr>
      <w:tr w:rsidR="005A2F36" w14:paraId="63A782A7" w14:textId="77777777" w:rsidTr="005A2F36">
        <w:trPr>
          <w:gridAfter w:val="1"/>
          <w:wAfter w:w="112" w:type="dxa"/>
          <w:cantSplit/>
          <w:trHeight w:val="224"/>
        </w:trPr>
        <w:tc>
          <w:tcPr>
            <w:tcW w:w="1757" w:type="dxa"/>
            <w:gridSpan w:val="2"/>
          </w:tcPr>
          <w:p w14:paraId="2A169F91" w14:textId="77777777" w:rsidR="005A2F36" w:rsidRPr="005052CF" w:rsidRDefault="005A2F36" w:rsidP="005A2F3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Honduras</w:t>
            </w:r>
          </w:p>
        </w:tc>
        <w:tc>
          <w:tcPr>
            <w:tcW w:w="1863" w:type="dxa"/>
            <w:gridSpan w:val="2"/>
          </w:tcPr>
          <w:p w14:paraId="40F4521F" w14:textId="77777777" w:rsidR="005A2F36" w:rsidRDefault="005A2F36" w:rsidP="005A2F36">
            <w:pPr>
              <w:tabs>
                <w:tab w:val="left" w:pos="360"/>
              </w:tabs>
              <w:spacing w:after="0"/>
              <w:rPr>
                <w:rFonts w:ascii="Arial" w:hAnsi="Arial"/>
                <w:sz w:val="18"/>
              </w:rPr>
            </w:pPr>
          </w:p>
        </w:tc>
        <w:tc>
          <w:tcPr>
            <w:tcW w:w="3167" w:type="dxa"/>
            <w:gridSpan w:val="2"/>
          </w:tcPr>
          <w:p w14:paraId="77FF3DEF" w14:textId="77777777" w:rsidR="005A2F3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15F7EF64" w14:textId="77777777" w:rsidR="005A2F36" w:rsidRDefault="005A2F36" w:rsidP="005A2F36">
            <w:pPr>
              <w:tabs>
                <w:tab w:val="left" w:pos="360"/>
              </w:tabs>
              <w:spacing w:after="0"/>
              <w:rPr>
                <w:rFonts w:ascii="Arial" w:hAnsi="Arial"/>
                <w:sz w:val="18"/>
              </w:rPr>
            </w:pPr>
          </w:p>
        </w:tc>
      </w:tr>
      <w:tr w:rsidR="005A2F36" w14:paraId="48B6DB67" w14:textId="77777777" w:rsidTr="005A2F36">
        <w:trPr>
          <w:gridAfter w:val="1"/>
          <w:wAfter w:w="112" w:type="dxa"/>
          <w:cantSplit/>
          <w:trHeight w:val="224"/>
        </w:trPr>
        <w:tc>
          <w:tcPr>
            <w:tcW w:w="1757" w:type="dxa"/>
            <w:gridSpan w:val="2"/>
          </w:tcPr>
          <w:p w14:paraId="2C4C2AC5" w14:textId="77777777" w:rsidR="005A2F36" w:rsidRDefault="005A2F36" w:rsidP="005A2F3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Pr>
                <w:rFonts w:ascii="Arial" w:hAnsi="Arial"/>
                <w:sz w:val="18"/>
              </w:rPr>
              <w:t xml:space="preserve">  Tegucigalpa</w:t>
            </w:r>
          </w:p>
        </w:tc>
        <w:tc>
          <w:tcPr>
            <w:tcW w:w="1863" w:type="dxa"/>
            <w:gridSpan w:val="2"/>
          </w:tcPr>
          <w:p w14:paraId="011182D7" w14:textId="77777777" w:rsidR="005A2F36" w:rsidRDefault="005A2F36" w:rsidP="005A2F36">
            <w:pPr>
              <w:tabs>
                <w:tab w:val="left" w:pos="360"/>
              </w:tabs>
              <w:spacing w:after="0"/>
              <w:rPr>
                <w:rFonts w:ascii="Arial" w:hAnsi="Arial"/>
                <w:sz w:val="18"/>
              </w:rPr>
            </w:pPr>
            <w:r>
              <w:rPr>
                <w:rFonts w:ascii="Arial" w:hAnsi="Arial"/>
                <w:sz w:val="18"/>
              </w:rPr>
              <w:t>10%     02/05/17</w:t>
            </w:r>
          </w:p>
        </w:tc>
        <w:tc>
          <w:tcPr>
            <w:tcW w:w="3167" w:type="dxa"/>
            <w:gridSpan w:val="2"/>
            <w:hideMark/>
          </w:tcPr>
          <w:p w14:paraId="17D51939" w14:textId="77777777" w:rsidR="005A2F3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Pr>
                <w:rFonts w:ascii="Arial" w:hAnsi="Arial"/>
                <w:sz w:val="18"/>
              </w:rPr>
              <w:t>Tegucigalpa</w:t>
            </w:r>
          </w:p>
        </w:tc>
        <w:tc>
          <w:tcPr>
            <w:tcW w:w="1956" w:type="dxa"/>
            <w:gridSpan w:val="2"/>
            <w:hideMark/>
          </w:tcPr>
          <w:p w14:paraId="65354C24" w14:textId="77777777" w:rsidR="005A2F36" w:rsidRDefault="005A2F36" w:rsidP="005A2F36">
            <w:pPr>
              <w:tabs>
                <w:tab w:val="left" w:pos="360"/>
              </w:tabs>
              <w:spacing w:after="0"/>
              <w:rPr>
                <w:rFonts w:ascii="Arial" w:hAnsi="Arial"/>
                <w:sz w:val="18"/>
              </w:rPr>
            </w:pPr>
            <w:r>
              <w:rPr>
                <w:rFonts w:ascii="Arial" w:hAnsi="Arial"/>
                <w:sz w:val="18"/>
              </w:rPr>
              <w:t>15%     02/05/17</w:t>
            </w:r>
          </w:p>
        </w:tc>
      </w:tr>
      <w:tr w:rsidR="005A2F36" w14:paraId="416B7BC5" w14:textId="77777777" w:rsidTr="005A2F36">
        <w:trPr>
          <w:gridAfter w:val="1"/>
          <w:wAfter w:w="112" w:type="dxa"/>
          <w:cantSplit/>
          <w:trHeight w:val="374"/>
        </w:trPr>
        <w:tc>
          <w:tcPr>
            <w:tcW w:w="1757" w:type="dxa"/>
            <w:gridSpan w:val="2"/>
          </w:tcPr>
          <w:p w14:paraId="2A0BEA2B" w14:textId="77777777" w:rsidR="005A2F36" w:rsidRPr="00942F16" w:rsidRDefault="005A2F36" w:rsidP="00DF202D">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Pr>
                <w:rFonts w:ascii="Arial" w:hAnsi="Arial"/>
                <w:sz w:val="18"/>
              </w:rPr>
              <w:t xml:space="preserve">   Other</w:t>
            </w:r>
          </w:p>
        </w:tc>
        <w:tc>
          <w:tcPr>
            <w:tcW w:w="1863" w:type="dxa"/>
            <w:gridSpan w:val="2"/>
          </w:tcPr>
          <w:p w14:paraId="26232EBE" w14:textId="77777777" w:rsidR="005A2F36" w:rsidRDefault="005A2F36" w:rsidP="00DF202D">
            <w:pPr>
              <w:tabs>
                <w:tab w:val="left" w:pos="360"/>
              </w:tabs>
              <w:rPr>
                <w:rFonts w:ascii="Arial" w:hAnsi="Arial"/>
                <w:sz w:val="18"/>
              </w:rPr>
            </w:pPr>
            <w:r>
              <w:rPr>
                <w:rFonts w:ascii="Arial" w:hAnsi="Arial"/>
                <w:sz w:val="18"/>
              </w:rPr>
              <w:t>10%     02/05/17</w:t>
            </w:r>
          </w:p>
        </w:tc>
        <w:tc>
          <w:tcPr>
            <w:tcW w:w="3167" w:type="dxa"/>
            <w:gridSpan w:val="2"/>
            <w:hideMark/>
          </w:tcPr>
          <w:p w14:paraId="2EC4EE90" w14:textId="77777777" w:rsidR="005A2F36" w:rsidRDefault="005A2F36" w:rsidP="00DF202D">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Pr>
                <w:rFonts w:ascii="Arial" w:hAnsi="Arial"/>
                <w:sz w:val="18"/>
              </w:rPr>
              <w:t>Other</w:t>
            </w:r>
          </w:p>
        </w:tc>
        <w:tc>
          <w:tcPr>
            <w:tcW w:w="1956" w:type="dxa"/>
            <w:gridSpan w:val="2"/>
            <w:hideMark/>
          </w:tcPr>
          <w:p w14:paraId="5400E559" w14:textId="77777777" w:rsidR="005A2F36" w:rsidRDefault="005A2F36" w:rsidP="00DF202D">
            <w:pPr>
              <w:tabs>
                <w:tab w:val="left" w:pos="360"/>
              </w:tabs>
              <w:rPr>
                <w:rFonts w:ascii="Arial" w:hAnsi="Arial"/>
                <w:sz w:val="18"/>
              </w:rPr>
            </w:pPr>
            <w:r>
              <w:rPr>
                <w:rFonts w:ascii="Arial" w:hAnsi="Arial"/>
                <w:sz w:val="18"/>
              </w:rPr>
              <w:t>10%     02/05/17</w:t>
            </w:r>
          </w:p>
        </w:tc>
      </w:tr>
      <w:tr w:rsidR="005A2F36" w:rsidRPr="00CC2B46" w14:paraId="66D80286" w14:textId="77777777" w:rsidTr="005A2F36">
        <w:trPr>
          <w:gridBefore w:val="1"/>
          <w:wBefore w:w="112" w:type="dxa"/>
          <w:cantSplit/>
          <w:trHeight w:val="209"/>
        </w:trPr>
        <w:tc>
          <w:tcPr>
            <w:tcW w:w="1757" w:type="dxa"/>
            <w:gridSpan w:val="2"/>
          </w:tcPr>
          <w:p w14:paraId="537818BF" w14:textId="77777777" w:rsidR="005A2F36" w:rsidRPr="00CC2B46" w:rsidRDefault="005A2F36" w:rsidP="005A2F3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cs="Times New Roman"/>
                <w:sz w:val="18"/>
                <w:szCs w:val="20"/>
              </w:rPr>
            </w:pPr>
          </w:p>
        </w:tc>
        <w:tc>
          <w:tcPr>
            <w:tcW w:w="1863" w:type="dxa"/>
            <w:gridSpan w:val="2"/>
          </w:tcPr>
          <w:p w14:paraId="415A2B9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hideMark/>
          </w:tcPr>
          <w:p w14:paraId="3B47B97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956" w:type="dxa"/>
            <w:gridSpan w:val="2"/>
            <w:hideMark/>
          </w:tcPr>
          <w:p w14:paraId="49A1FF9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213F5711" w14:textId="77777777" w:rsidTr="005A2F36">
        <w:trPr>
          <w:gridBefore w:val="1"/>
          <w:wBefore w:w="112" w:type="dxa"/>
          <w:cantSplit/>
          <w:trHeight w:val="209"/>
        </w:trPr>
        <w:tc>
          <w:tcPr>
            <w:tcW w:w="1757" w:type="dxa"/>
            <w:gridSpan w:val="2"/>
          </w:tcPr>
          <w:p w14:paraId="07E5BC6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Mexico</w:t>
            </w:r>
          </w:p>
        </w:tc>
        <w:tc>
          <w:tcPr>
            <w:tcW w:w="1863" w:type="dxa"/>
            <w:gridSpan w:val="2"/>
          </w:tcPr>
          <w:p w14:paraId="137885B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hideMark/>
          </w:tcPr>
          <w:p w14:paraId="11AEAB5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1956" w:type="dxa"/>
            <w:gridSpan w:val="2"/>
            <w:hideMark/>
          </w:tcPr>
          <w:p w14:paraId="74EF73EE"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42511F79" w14:textId="77777777" w:rsidTr="005A2F36">
        <w:trPr>
          <w:gridBefore w:val="1"/>
          <w:wBefore w:w="112" w:type="dxa"/>
          <w:cantSplit/>
          <w:trHeight w:val="209"/>
        </w:trPr>
        <w:tc>
          <w:tcPr>
            <w:tcW w:w="1757" w:type="dxa"/>
            <w:gridSpan w:val="2"/>
          </w:tcPr>
          <w:p w14:paraId="15FBE658"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Ciudad Juarez </w:t>
            </w:r>
          </w:p>
        </w:tc>
        <w:tc>
          <w:tcPr>
            <w:tcW w:w="1863" w:type="dxa"/>
            <w:gridSpan w:val="2"/>
          </w:tcPr>
          <w:p w14:paraId="7BC07629"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hideMark/>
          </w:tcPr>
          <w:p w14:paraId="21820BF1"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Ciudad Juarez</w:t>
            </w:r>
          </w:p>
        </w:tc>
        <w:tc>
          <w:tcPr>
            <w:tcW w:w="1956" w:type="dxa"/>
            <w:gridSpan w:val="2"/>
            <w:hideMark/>
          </w:tcPr>
          <w:p w14:paraId="1510D89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r>
      <w:tr w:rsidR="005A2F36" w:rsidRPr="00CC2B46" w14:paraId="5A5D9A89" w14:textId="77777777" w:rsidTr="005A2F36">
        <w:trPr>
          <w:gridBefore w:val="1"/>
          <w:wBefore w:w="112" w:type="dxa"/>
          <w:cantSplit/>
          <w:trHeight w:val="194"/>
        </w:trPr>
        <w:tc>
          <w:tcPr>
            <w:tcW w:w="1757" w:type="dxa"/>
            <w:gridSpan w:val="2"/>
          </w:tcPr>
          <w:p w14:paraId="3D3134E8"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Cuernavaca</w:t>
            </w:r>
          </w:p>
        </w:tc>
        <w:tc>
          <w:tcPr>
            <w:tcW w:w="1863" w:type="dxa"/>
            <w:gridSpan w:val="2"/>
          </w:tcPr>
          <w:p w14:paraId="23C77AD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hideMark/>
          </w:tcPr>
          <w:p w14:paraId="36C0DD7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Cuernavaca</w:t>
            </w:r>
          </w:p>
        </w:tc>
        <w:tc>
          <w:tcPr>
            <w:tcW w:w="1956" w:type="dxa"/>
            <w:gridSpan w:val="2"/>
            <w:hideMark/>
          </w:tcPr>
          <w:p w14:paraId="1FFD7AD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0%     02/05/17</w:t>
            </w:r>
          </w:p>
        </w:tc>
      </w:tr>
      <w:tr w:rsidR="005A2F36" w:rsidRPr="00CC2B46" w14:paraId="06E1AF9C" w14:textId="77777777" w:rsidTr="005A2F36">
        <w:trPr>
          <w:gridBefore w:val="1"/>
          <w:wBefore w:w="112" w:type="dxa"/>
          <w:cantSplit/>
          <w:trHeight w:val="209"/>
        </w:trPr>
        <w:tc>
          <w:tcPr>
            <w:tcW w:w="1757" w:type="dxa"/>
            <w:gridSpan w:val="2"/>
          </w:tcPr>
          <w:p w14:paraId="53FE6837"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Matamoros</w:t>
            </w:r>
          </w:p>
        </w:tc>
        <w:tc>
          <w:tcPr>
            <w:tcW w:w="1863" w:type="dxa"/>
            <w:gridSpan w:val="2"/>
          </w:tcPr>
          <w:p w14:paraId="61F0D5C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hideMark/>
          </w:tcPr>
          <w:p w14:paraId="6F461E4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Matamoros</w:t>
            </w:r>
          </w:p>
        </w:tc>
        <w:tc>
          <w:tcPr>
            <w:tcW w:w="1956" w:type="dxa"/>
            <w:gridSpan w:val="2"/>
            <w:hideMark/>
          </w:tcPr>
          <w:p w14:paraId="7004E56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tc>
      </w:tr>
      <w:tr w:rsidR="005A2F36" w:rsidRPr="00CC2B46" w14:paraId="0FC988DD" w14:textId="77777777" w:rsidTr="005A2F36">
        <w:trPr>
          <w:gridBefore w:val="1"/>
          <w:wBefore w:w="112" w:type="dxa"/>
          <w:cantSplit/>
          <w:trHeight w:val="209"/>
        </w:trPr>
        <w:tc>
          <w:tcPr>
            <w:tcW w:w="1757" w:type="dxa"/>
            <w:gridSpan w:val="2"/>
          </w:tcPr>
          <w:p w14:paraId="1B1AABA5"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Mazatlán</w:t>
            </w:r>
          </w:p>
        </w:tc>
        <w:tc>
          <w:tcPr>
            <w:tcW w:w="1863" w:type="dxa"/>
            <w:gridSpan w:val="2"/>
          </w:tcPr>
          <w:p w14:paraId="6937A6B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hideMark/>
          </w:tcPr>
          <w:p w14:paraId="1703A92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Mazatlán</w:t>
            </w:r>
          </w:p>
        </w:tc>
        <w:tc>
          <w:tcPr>
            <w:tcW w:w="1956" w:type="dxa"/>
            <w:gridSpan w:val="2"/>
            <w:hideMark/>
          </w:tcPr>
          <w:p w14:paraId="027CFB83"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5A2F36" w:rsidRPr="00CC2B46" w14:paraId="1A8D7CE1" w14:textId="77777777" w:rsidTr="005A2F36">
        <w:trPr>
          <w:gridBefore w:val="1"/>
          <w:wBefore w:w="112" w:type="dxa"/>
          <w:cantSplit/>
          <w:trHeight w:val="209"/>
        </w:trPr>
        <w:tc>
          <w:tcPr>
            <w:tcW w:w="1757" w:type="dxa"/>
            <w:gridSpan w:val="2"/>
          </w:tcPr>
          <w:p w14:paraId="41944993"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Merida</w:t>
            </w:r>
          </w:p>
        </w:tc>
        <w:tc>
          <w:tcPr>
            <w:tcW w:w="1863" w:type="dxa"/>
            <w:gridSpan w:val="2"/>
          </w:tcPr>
          <w:p w14:paraId="70D75B39"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hideMark/>
          </w:tcPr>
          <w:p w14:paraId="10D39D3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Merida </w:t>
            </w:r>
          </w:p>
        </w:tc>
        <w:tc>
          <w:tcPr>
            <w:tcW w:w="1956" w:type="dxa"/>
            <w:gridSpan w:val="2"/>
            <w:hideMark/>
          </w:tcPr>
          <w:p w14:paraId="2142CBB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5A2F36" w:rsidRPr="00CC2B46" w14:paraId="2F112D4B" w14:textId="77777777" w:rsidTr="005A2F36">
        <w:trPr>
          <w:gridBefore w:val="1"/>
          <w:wBefore w:w="112" w:type="dxa"/>
          <w:cantSplit/>
          <w:trHeight w:val="209"/>
        </w:trPr>
        <w:tc>
          <w:tcPr>
            <w:tcW w:w="1757" w:type="dxa"/>
            <w:gridSpan w:val="2"/>
          </w:tcPr>
          <w:p w14:paraId="40FC77F7"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proofErr w:type="spellStart"/>
            <w:r w:rsidRPr="00CC2B46">
              <w:rPr>
                <w:rFonts w:ascii="Arial" w:eastAsia="Times New Roman" w:hAnsi="Arial" w:cs="Times New Roman"/>
                <w:sz w:val="18"/>
                <w:szCs w:val="20"/>
              </w:rPr>
              <w:t>Metapa</w:t>
            </w:r>
            <w:proofErr w:type="spellEnd"/>
          </w:p>
        </w:tc>
        <w:tc>
          <w:tcPr>
            <w:tcW w:w="1863" w:type="dxa"/>
            <w:gridSpan w:val="2"/>
          </w:tcPr>
          <w:p w14:paraId="3093095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13DAE4F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roofErr w:type="spellStart"/>
            <w:r w:rsidRPr="00CC2B46">
              <w:rPr>
                <w:rFonts w:ascii="Arial" w:eastAsia="Times New Roman" w:hAnsi="Arial" w:cs="Times New Roman"/>
                <w:sz w:val="18"/>
                <w:szCs w:val="20"/>
              </w:rPr>
              <w:t>Metapa</w:t>
            </w:r>
            <w:proofErr w:type="spellEnd"/>
          </w:p>
        </w:tc>
        <w:tc>
          <w:tcPr>
            <w:tcW w:w="1956" w:type="dxa"/>
            <w:gridSpan w:val="2"/>
          </w:tcPr>
          <w:p w14:paraId="4F8EA9B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r>
      <w:tr w:rsidR="005A2F36" w:rsidRPr="00CC2B46" w14:paraId="7E602F5B" w14:textId="77777777" w:rsidTr="005A2F36">
        <w:trPr>
          <w:gridBefore w:val="1"/>
          <w:wBefore w:w="112" w:type="dxa"/>
          <w:cantSplit/>
          <w:trHeight w:val="194"/>
        </w:trPr>
        <w:tc>
          <w:tcPr>
            <w:tcW w:w="1757" w:type="dxa"/>
            <w:gridSpan w:val="2"/>
          </w:tcPr>
          <w:p w14:paraId="410353FD"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Mexico City</w:t>
            </w:r>
          </w:p>
        </w:tc>
        <w:tc>
          <w:tcPr>
            <w:tcW w:w="1863" w:type="dxa"/>
            <w:gridSpan w:val="2"/>
          </w:tcPr>
          <w:p w14:paraId="37B9DE29"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708CAF25"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Mexico City</w:t>
            </w:r>
          </w:p>
        </w:tc>
        <w:tc>
          <w:tcPr>
            <w:tcW w:w="1956" w:type="dxa"/>
            <w:gridSpan w:val="2"/>
          </w:tcPr>
          <w:p w14:paraId="60281FFE"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5A2F36" w:rsidRPr="00CC2B46" w14:paraId="0038DC0D" w14:textId="77777777" w:rsidTr="005A2F36">
        <w:trPr>
          <w:gridBefore w:val="1"/>
          <w:wBefore w:w="112" w:type="dxa"/>
          <w:cantSplit/>
          <w:trHeight w:val="209"/>
        </w:trPr>
        <w:tc>
          <w:tcPr>
            <w:tcW w:w="1757" w:type="dxa"/>
            <w:gridSpan w:val="2"/>
          </w:tcPr>
          <w:p w14:paraId="4B05BF54"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Monterrey</w:t>
            </w:r>
          </w:p>
        </w:tc>
        <w:tc>
          <w:tcPr>
            <w:tcW w:w="1863" w:type="dxa"/>
            <w:gridSpan w:val="2"/>
          </w:tcPr>
          <w:p w14:paraId="3689CA5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5F252B3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Monterrey </w:t>
            </w:r>
          </w:p>
        </w:tc>
        <w:tc>
          <w:tcPr>
            <w:tcW w:w="1956" w:type="dxa"/>
            <w:gridSpan w:val="2"/>
          </w:tcPr>
          <w:p w14:paraId="2FF90B7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r>
      <w:tr w:rsidR="005A2F36" w:rsidRPr="00CC2B46" w14:paraId="4DF42BEC" w14:textId="77777777" w:rsidTr="005A2F36">
        <w:trPr>
          <w:gridBefore w:val="1"/>
          <w:wBefore w:w="112" w:type="dxa"/>
          <w:cantSplit/>
          <w:trHeight w:val="209"/>
        </w:trPr>
        <w:tc>
          <w:tcPr>
            <w:tcW w:w="1757" w:type="dxa"/>
            <w:gridSpan w:val="2"/>
          </w:tcPr>
          <w:p w14:paraId="205E84B7"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Nogales </w:t>
            </w:r>
          </w:p>
        </w:tc>
        <w:tc>
          <w:tcPr>
            <w:tcW w:w="1863" w:type="dxa"/>
            <w:gridSpan w:val="2"/>
          </w:tcPr>
          <w:p w14:paraId="6516177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1B8F97F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Nogales</w:t>
            </w:r>
          </w:p>
        </w:tc>
        <w:tc>
          <w:tcPr>
            <w:tcW w:w="1956" w:type="dxa"/>
            <w:gridSpan w:val="2"/>
          </w:tcPr>
          <w:p w14:paraId="6EC6714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5A2F36" w:rsidRPr="00CC2B46" w14:paraId="0861C29D" w14:textId="77777777" w:rsidTr="005A2F36">
        <w:trPr>
          <w:gridBefore w:val="1"/>
          <w:wBefore w:w="112" w:type="dxa"/>
          <w:cantSplit/>
          <w:trHeight w:val="209"/>
        </w:trPr>
        <w:tc>
          <w:tcPr>
            <w:tcW w:w="1757" w:type="dxa"/>
            <w:gridSpan w:val="2"/>
          </w:tcPr>
          <w:p w14:paraId="2B45DE1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Nuevo Laredo</w:t>
            </w:r>
          </w:p>
        </w:tc>
        <w:tc>
          <w:tcPr>
            <w:tcW w:w="1863" w:type="dxa"/>
            <w:gridSpan w:val="2"/>
          </w:tcPr>
          <w:p w14:paraId="32650A25"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942EA5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Nuevo Laredo </w:t>
            </w:r>
          </w:p>
        </w:tc>
        <w:tc>
          <w:tcPr>
            <w:tcW w:w="1956" w:type="dxa"/>
            <w:gridSpan w:val="2"/>
          </w:tcPr>
          <w:p w14:paraId="472598B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02/05/17</w:t>
            </w:r>
          </w:p>
        </w:tc>
      </w:tr>
      <w:tr w:rsidR="005A2F36" w:rsidRPr="00CC2B46" w14:paraId="2A0C41FF" w14:textId="77777777" w:rsidTr="005A2F36">
        <w:trPr>
          <w:gridBefore w:val="1"/>
          <w:wBefore w:w="112" w:type="dxa"/>
          <w:cantSplit/>
          <w:trHeight w:val="209"/>
        </w:trPr>
        <w:tc>
          <w:tcPr>
            <w:tcW w:w="1757" w:type="dxa"/>
            <w:gridSpan w:val="2"/>
          </w:tcPr>
          <w:p w14:paraId="2973B1BE"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56767C0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1A81B0C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Other </w:t>
            </w:r>
          </w:p>
        </w:tc>
        <w:tc>
          <w:tcPr>
            <w:tcW w:w="1956" w:type="dxa"/>
            <w:gridSpan w:val="2"/>
          </w:tcPr>
          <w:p w14:paraId="7C6782A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0%     02/05/17</w:t>
            </w:r>
          </w:p>
        </w:tc>
      </w:tr>
      <w:tr w:rsidR="005A2F36" w:rsidRPr="00CC2B46" w14:paraId="4C2961CA" w14:textId="77777777" w:rsidTr="005A2F36">
        <w:trPr>
          <w:gridBefore w:val="1"/>
          <w:wBefore w:w="112" w:type="dxa"/>
          <w:cantSplit/>
          <w:trHeight w:val="194"/>
        </w:trPr>
        <w:tc>
          <w:tcPr>
            <w:tcW w:w="1757" w:type="dxa"/>
            <w:gridSpan w:val="2"/>
          </w:tcPr>
          <w:p w14:paraId="334C9AE5"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Reynosa</w:t>
            </w:r>
          </w:p>
        </w:tc>
        <w:tc>
          <w:tcPr>
            <w:tcW w:w="1863" w:type="dxa"/>
            <w:gridSpan w:val="2"/>
          </w:tcPr>
          <w:p w14:paraId="1CDF1311"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34EB3EC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Reynosa </w:t>
            </w:r>
          </w:p>
        </w:tc>
        <w:tc>
          <w:tcPr>
            <w:tcW w:w="1956" w:type="dxa"/>
            <w:gridSpan w:val="2"/>
          </w:tcPr>
          <w:p w14:paraId="3FD43CB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02/05/17</w:t>
            </w:r>
          </w:p>
        </w:tc>
      </w:tr>
      <w:tr w:rsidR="005A2F36" w:rsidRPr="00CC2B46" w14:paraId="3E5F6358" w14:textId="77777777" w:rsidTr="005A2F36">
        <w:trPr>
          <w:gridBefore w:val="1"/>
          <w:wBefore w:w="112" w:type="dxa"/>
          <w:cantSplit/>
          <w:trHeight w:val="209"/>
        </w:trPr>
        <w:tc>
          <w:tcPr>
            <w:tcW w:w="1757" w:type="dxa"/>
            <w:gridSpan w:val="2"/>
          </w:tcPr>
          <w:p w14:paraId="6A995626"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proofErr w:type="spellStart"/>
            <w:r w:rsidRPr="00CC2B46">
              <w:rPr>
                <w:rFonts w:ascii="Arial" w:eastAsia="Times New Roman" w:hAnsi="Arial" w:cs="Times New Roman"/>
                <w:sz w:val="18"/>
                <w:szCs w:val="20"/>
              </w:rPr>
              <w:t>Tapachula</w:t>
            </w:r>
            <w:proofErr w:type="spellEnd"/>
          </w:p>
        </w:tc>
        <w:tc>
          <w:tcPr>
            <w:tcW w:w="1863" w:type="dxa"/>
            <w:gridSpan w:val="2"/>
          </w:tcPr>
          <w:p w14:paraId="178AF2D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4893897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roofErr w:type="spellStart"/>
            <w:r w:rsidRPr="00CC2B46">
              <w:rPr>
                <w:rFonts w:ascii="Arial" w:eastAsia="Times New Roman" w:hAnsi="Arial" w:cs="Times New Roman"/>
                <w:sz w:val="18"/>
                <w:szCs w:val="20"/>
              </w:rPr>
              <w:t>Tapachula</w:t>
            </w:r>
            <w:proofErr w:type="spellEnd"/>
          </w:p>
        </w:tc>
        <w:tc>
          <w:tcPr>
            <w:tcW w:w="1956" w:type="dxa"/>
            <w:gridSpan w:val="2"/>
          </w:tcPr>
          <w:p w14:paraId="5F0E304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r>
      <w:tr w:rsidR="005A2F36" w:rsidRPr="00CC2B46" w14:paraId="43698200" w14:textId="77777777" w:rsidTr="005A2F36">
        <w:trPr>
          <w:gridBefore w:val="1"/>
          <w:wBefore w:w="112" w:type="dxa"/>
          <w:cantSplit/>
          <w:trHeight w:val="209"/>
        </w:trPr>
        <w:tc>
          <w:tcPr>
            <w:tcW w:w="1757" w:type="dxa"/>
            <w:gridSpan w:val="2"/>
          </w:tcPr>
          <w:p w14:paraId="6C73065A"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Tijuana</w:t>
            </w:r>
          </w:p>
        </w:tc>
        <w:tc>
          <w:tcPr>
            <w:tcW w:w="1863" w:type="dxa"/>
            <w:gridSpan w:val="2"/>
          </w:tcPr>
          <w:p w14:paraId="13C78D4E"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9849E4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Tijuana</w:t>
            </w:r>
          </w:p>
        </w:tc>
        <w:tc>
          <w:tcPr>
            <w:tcW w:w="1956" w:type="dxa"/>
            <w:gridSpan w:val="2"/>
          </w:tcPr>
          <w:p w14:paraId="1FBA26A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r>
      <w:tr w:rsidR="005A2F36" w:rsidRPr="00CC2B46" w14:paraId="036EBD02" w14:textId="77777777" w:rsidTr="005A2F36">
        <w:trPr>
          <w:gridBefore w:val="1"/>
          <w:wBefore w:w="112" w:type="dxa"/>
          <w:cantSplit/>
          <w:trHeight w:val="209"/>
        </w:trPr>
        <w:tc>
          <w:tcPr>
            <w:tcW w:w="1757" w:type="dxa"/>
            <w:gridSpan w:val="2"/>
          </w:tcPr>
          <w:p w14:paraId="41AD0FB8"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Tuxtla Gutierrez</w:t>
            </w:r>
          </w:p>
        </w:tc>
        <w:tc>
          <w:tcPr>
            <w:tcW w:w="1863" w:type="dxa"/>
            <w:gridSpan w:val="2"/>
          </w:tcPr>
          <w:p w14:paraId="2740D7E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7DA71BB1"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Tuxtla Gutierrez</w:t>
            </w:r>
          </w:p>
        </w:tc>
        <w:tc>
          <w:tcPr>
            <w:tcW w:w="1956" w:type="dxa"/>
            <w:gridSpan w:val="2"/>
          </w:tcPr>
          <w:p w14:paraId="0EDE5BA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5%     02/05/17</w:t>
            </w:r>
          </w:p>
        </w:tc>
      </w:tr>
      <w:tr w:rsidR="005A2F36" w:rsidRPr="00CC2B46" w14:paraId="3213016B" w14:textId="77777777" w:rsidTr="005A2F36">
        <w:trPr>
          <w:gridBefore w:val="1"/>
          <w:wBefore w:w="112" w:type="dxa"/>
          <w:cantSplit/>
          <w:trHeight w:val="209"/>
        </w:trPr>
        <w:tc>
          <w:tcPr>
            <w:tcW w:w="1757" w:type="dxa"/>
            <w:gridSpan w:val="2"/>
          </w:tcPr>
          <w:p w14:paraId="4A55B710"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Veracruz</w:t>
            </w:r>
          </w:p>
        </w:tc>
        <w:tc>
          <w:tcPr>
            <w:tcW w:w="1863" w:type="dxa"/>
            <w:gridSpan w:val="2"/>
          </w:tcPr>
          <w:p w14:paraId="555CC9A3"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3B05079"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Veracruz</w:t>
            </w:r>
          </w:p>
        </w:tc>
        <w:tc>
          <w:tcPr>
            <w:tcW w:w="1956" w:type="dxa"/>
            <w:gridSpan w:val="2"/>
          </w:tcPr>
          <w:p w14:paraId="7E0C1F2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0%     02/05/17</w:t>
            </w:r>
          </w:p>
        </w:tc>
      </w:tr>
      <w:tr w:rsidR="005A2F36" w:rsidRPr="00CC2B46" w14:paraId="007B9706" w14:textId="77777777" w:rsidTr="005A2F36">
        <w:trPr>
          <w:gridBefore w:val="1"/>
          <w:wBefore w:w="112" w:type="dxa"/>
          <w:cantSplit/>
          <w:trHeight w:val="194"/>
        </w:trPr>
        <w:tc>
          <w:tcPr>
            <w:tcW w:w="1757" w:type="dxa"/>
            <w:gridSpan w:val="2"/>
          </w:tcPr>
          <w:p w14:paraId="1E2A23D7"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63" w:type="dxa"/>
            <w:gridSpan w:val="2"/>
          </w:tcPr>
          <w:p w14:paraId="51ADAAE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0E821173"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1956" w:type="dxa"/>
            <w:gridSpan w:val="2"/>
          </w:tcPr>
          <w:p w14:paraId="2EE41EB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0DB76DFA" w14:textId="77777777" w:rsidTr="005A2F36">
        <w:trPr>
          <w:gridBefore w:val="1"/>
          <w:wBefore w:w="112" w:type="dxa"/>
          <w:cantSplit/>
          <w:trHeight w:val="209"/>
        </w:trPr>
        <w:tc>
          <w:tcPr>
            <w:tcW w:w="1757" w:type="dxa"/>
            <w:gridSpan w:val="2"/>
          </w:tcPr>
          <w:p w14:paraId="205D5F4E"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Niger</w:t>
            </w:r>
          </w:p>
        </w:tc>
        <w:tc>
          <w:tcPr>
            <w:tcW w:w="1863" w:type="dxa"/>
            <w:gridSpan w:val="2"/>
          </w:tcPr>
          <w:p w14:paraId="391DE79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4B495571"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1956" w:type="dxa"/>
            <w:gridSpan w:val="2"/>
          </w:tcPr>
          <w:p w14:paraId="575FB53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7AEAF693" w14:textId="77777777" w:rsidTr="005A2F36">
        <w:trPr>
          <w:gridBefore w:val="1"/>
          <w:wBefore w:w="112" w:type="dxa"/>
          <w:cantSplit/>
          <w:trHeight w:val="209"/>
        </w:trPr>
        <w:tc>
          <w:tcPr>
            <w:tcW w:w="1757" w:type="dxa"/>
            <w:gridSpan w:val="2"/>
          </w:tcPr>
          <w:p w14:paraId="5102BA6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Niamey</w:t>
            </w:r>
          </w:p>
        </w:tc>
        <w:tc>
          <w:tcPr>
            <w:tcW w:w="1863" w:type="dxa"/>
            <w:gridSpan w:val="2"/>
          </w:tcPr>
          <w:p w14:paraId="70B4FBA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6A27C68E"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Niamey</w:t>
            </w:r>
          </w:p>
        </w:tc>
        <w:tc>
          <w:tcPr>
            <w:tcW w:w="1956" w:type="dxa"/>
            <w:gridSpan w:val="2"/>
          </w:tcPr>
          <w:p w14:paraId="12F9241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tc>
      </w:tr>
      <w:tr w:rsidR="005A2F36" w:rsidRPr="00CC2B46" w14:paraId="77FA94B8" w14:textId="77777777" w:rsidTr="005A2F36">
        <w:trPr>
          <w:gridBefore w:val="1"/>
          <w:wBefore w:w="112" w:type="dxa"/>
          <w:cantSplit/>
          <w:trHeight w:val="209"/>
        </w:trPr>
        <w:tc>
          <w:tcPr>
            <w:tcW w:w="1757" w:type="dxa"/>
            <w:gridSpan w:val="2"/>
          </w:tcPr>
          <w:p w14:paraId="23024C48"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tc>
        <w:tc>
          <w:tcPr>
            <w:tcW w:w="1863" w:type="dxa"/>
            <w:gridSpan w:val="2"/>
          </w:tcPr>
          <w:p w14:paraId="2A3528C5"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15%     02/05/17</w:t>
            </w:r>
          </w:p>
        </w:tc>
        <w:tc>
          <w:tcPr>
            <w:tcW w:w="3167" w:type="dxa"/>
            <w:gridSpan w:val="2"/>
          </w:tcPr>
          <w:p w14:paraId="5469D36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tc>
        <w:tc>
          <w:tcPr>
            <w:tcW w:w="1956" w:type="dxa"/>
            <w:gridSpan w:val="2"/>
          </w:tcPr>
          <w:p w14:paraId="7ADFD4F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30%     02/05/17</w:t>
            </w:r>
          </w:p>
        </w:tc>
      </w:tr>
      <w:tr w:rsidR="005A2F36" w:rsidRPr="00CC2B46" w14:paraId="183DE569" w14:textId="77777777" w:rsidTr="005A2F36">
        <w:trPr>
          <w:gridBefore w:val="1"/>
          <w:wBefore w:w="112" w:type="dxa"/>
          <w:cantSplit/>
          <w:trHeight w:val="209"/>
        </w:trPr>
        <w:tc>
          <w:tcPr>
            <w:tcW w:w="1757" w:type="dxa"/>
            <w:gridSpan w:val="2"/>
          </w:tcPr>
          <w:p w14:paraId="63285AA4"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tc>
        <w:tc>
          <w:tcPr>
            <w:tcW w:w="1863" w:type="dxa"/>
            <w:gridSpan w:val="2"/>
          </w:tcPr>
          <w:p w14:paraId="1E2A32E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53EF7BE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1956" w:type="dxa"/>
            <w:gridSpan w:val="2"/>
          </w:tcPr>
          <w:p w14:paraId="2571C27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10973228" w14:textId="77777777" w:rsidTr="005A2F36">
        <w:trPr>
          <w:gridBefore w:val="1"/>
          <w:wBefore w:w="112" w:type="dxa"/>
          <w:cantSplit/>
          <w:trHeight w:val="209"/>
        </w:trPr>
        <w:tc>
          <w:tcPr>
            <w:tcW w:w="1757" w:type="dxa"/>
            <w:gridSpan w:val="2"/>
          </w:tcPr>
          <w:p w14:paraId="1996BDFF"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Nigeria</w:t>
            </w:r>
          </w:p>
        </w:tc>
        <w:tc>
          <w:tcPr>
            <w:tcW w:w="1863" w:type="dxa"/>
            <w:gridSpan w:val="2"/>
          </w:tcPr>
          <w:p w14:paraId="470392B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6F2131D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1956" w:type="dxa"/>
            <w:gridSpan w:val="2"/>
          </w:tcPr>
          <w:p w14:paraId="6782663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49AF44AC" w14:textId="77777777" w:rsidTr="005A2F36">
        <w:trPr>
          <w:gridBefore w:val="1"/>
          <w:wBefore w:w="112" w:type="dxa"/>
          <w:cantSplit/>
          <w:trHeight w:val="194"/>
        </w:trPr>
        <w:tc>
          <w:tcPr>
            <w:tcW w:w="1757" w:type="dxa"/>
            <w:gridSpan w:val="2"/>
          </w:tcPr>
          <w:p w14:paraId="136BDF88"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Abuja</w:t>
            </w:r>
          </w:p>
        </w:tc>
        <w:tc>
          <w:tcPr>
            <w:tcW w:w="1863" w:type="dxa"/>
            <w:gridSpan w:val="2"/>
          </w:tcPr>
          <w:p w14:paraId="2C6B245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10/15/17</w:t>
            </w:r>
          </w:p>
        </w:tc>
        <w:tc>
          <w:tcPr>
            <w:tcW w:w="3167" w:type="dxa"/>
            <w:gridSpan w:val="2"/>
          </w:tcPr>
          <w:p w14:paraId="255D354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Abuja</w:t>
            </w:r>
          </w:p>
        </w:tc>
        <w:tc>
          <w:tcPr>
            <w:tcW w:w="1956" w:type="dxa"/>
            <w:gridSpan w:val="2"/>
          </w:tcPr>
          <w:p w14:paraId="03D2D12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30%     10/15/17</w:t>
            </w:r>
          </w:p>
        </w:tc>
      </w:tr>
      <w:tr w:rsidR="005A2F36" w:rsidRPr="00CC2B46" w14:paraId="315A7BFF" w14:textId="77777777" w:rsidTr="005A2F36">
        <w:trPr>
          <w:gridBefore w:val="1"/>
          <w:wBefore w:w="112" w:type="dxa"/>
          <w:cantSplit/>
          <w:trHeight w:val="209"/>
        </w:trPr>
        <w:tc>
          <w:tcPr>
            <w:tcW w:w="1757" w:type="dxa"/>
            <w:gridSpan w:val="2"/>
          </w:tcPr>
          <w:p w14:paraId="63EA6375"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Lagos</w:t>
            </w:r>
          </w:p>
        </w:tc>
        <w:tc>
          <w:tcPr>
            <w:tcW w:w="1863" w:type="dxa"/>
            <w:gridSpan w:val="2"/>
          </w:tcPr>
          <w:p w14:paraId="31F66BB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tc>
        <w:tc>
          <w:tcPr>
            <w:tcW w:w="3167" w:type="dxa"/>
            <w:gridSpan w:val="2"/>
          </w:tcPr>
          <w:p w14:paraId="558E96F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Lagos</w:t>
            </w:r>
          </w:p>
        </w:tc>
        <w:tc>
          <w:tcPr>
            <w:tcW w:w="1956" w:type="dxa"/>
            <w:gridSpan w:val="2"/>
          </w:tcPr>
          <w:p w14:paraId="5A42022E"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tc>
      </w:tr>
      <w:tr w:rsidR="005A2F36" w:rsidRPr="00CC2B46" w14:paraId="00BAED2E" w14:textId="77777777" w:rsidTr="005A2F36">
        <w:trPr>
          <w:gridBefore w:val="1"/>
          <w:wBefore w:w="112" w:type="dxa"/>
          <w:cantSplit/>
          <w:trHeight w:val="1855"/>
        </w:trPr>
        <w:tc>
          <w:tcPr>
            <w:tcW w:w="1757" w:type="dxa"/>
            <w:gridSpan w:val="2"/>
          </w:tcPr>
          <w:p w14:paraId="7753C4F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w:t>
            </w:r>
          </w:p>
          <w:p w14:paraId="63B7538D"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p>
          <w:p w14:paraId="0B0D27C3"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b/>
                <w:sz w:val="18"/>
                <w:szCs w:val="20"/>
              </w:rPr>
              <w:t xml:space="preserve">Saudi Arabia  </w:t>
            </w:r>
          </w:p>
          <w:p w14:paraId="12BB07A9"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b/>
                <w:sz w:val="18"/>
                <w:szCs w:val="20"/>
              </w:rPr>
            </w:pPr>
            <w:r w:rsidRPr="00CC2B46">
              <w:rPr>
                <w:rFonts w:ascii="Arial" w:eastAsia="Times New Roman" w:hAnsi="Arial" w:cs="Times New Roman"/>
                <w:sz w:val="18"/>
                <w:szCs w:val="20"/>
              </w:rPr>
              <w:t xml:space="preserve">  Dhahran</w:t>
            </w:r>
            <w:r w:rsidRPr="00CC2B46">
              <w:rPr>
                <w:rFonts w:ascii="Arial" w:eastAsia="Times New Roman" w:hAnsi="Arial" w:cs="Times New Roman"/>
                <w:b/>
                <w:sz w:val="18"/>
                <w:szCs w:val="20"/>
              </w:rPr>
              <w:t xml:space="preserve">  </w:t>
            </w:r>
          </w:p>
          <w:p w14:paraId="2C218B21"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proofErr w:type="spellStart"/>
            <w:r w:rsidRPr="00CC2B46">
              <w:rPr>
                <w:rFonts w:ascii="Arial" w:eastAsia="Times New Roman" w:hAnsi="Arial" w:cs="Times New Roman"/>
                <w:sz w:val="18"/>
                <w:szCs w:val="20"/>
              </w:rPr>
              <w:t>Eskan</w:t>
            </w:r>
            <w:proofErr w:type="spellEnd"/>
            <w:r w:rsidRPr="00CC2B46">
              <w:rPr>
                <w:rFonts w:ascii="Arial" w:eastAsia="Times New Roman" w:hAnsi="Arial" w:cs="Times New Roman"/>
                <w:sz w:val="18"/>
                <w:szCs w:val="20"/>
              </w:rPr>
              <w:t xml:space="preserve">    </w:t>
            </w:r>
          </w:p>
          <w:p w14:paraId="1DE33553"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Other   </w:t>
            </w:r>
          </w:p>
          <w:p w14:paraId="30817DCE"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Jeddah</w:t>
            </w:r>
          </w:p>
          <w:p w14:paraId="72C41AB4"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Riyadh            </w:t>
            </w:r>
          </w:p>
        </w:tc>
        <w:tc>
          <w:tcPr>
            <w:tcW w:w="1863" w:type="dxa"/>
            <w:gridSpan w:val="2"/>
          </w:tcPr>
          <w:p w14:paraId="6841678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02/05/17</w:t>
            </w:r>
          </w:p>
          <w:p w14:paraId="302E3EF3"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7931C8F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05F8948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07/08/18</w:t>
            </w:r>
          </w:p>
          <w:p w14:paraId="2C663025"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07/08/18</w:t>
            </w:r>
          </w:p>
          <w:p w14:paraId="6751CB03"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07/08/18</w:t>
            </w:r>
          </w:p>
          <w:p w14:paraId="47E62E8C"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10%    07/08/18</w:t>
            </w:r>
          </w:p>
          <w:p w14:paraId="64947F6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10%    07/08/18   </w:t>
            </w:r>
          </w:p>
        </w:tc>
        <w:tc>
          <w:tcPr>
            <w:tcW w:w="3167" w:type="dxa"/>
            <w:gridSpan w:val="2"/>
          </w:tcPr>
          <w:p w14:paraId="2FE7BA3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p w14:paraId="67E024E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1CF57A7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1068871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Dhahran</w:t>
            </w:r>
          </w:p>
          <w:p w14:paraId="151459D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roofErr w:type="spellStart"/>
            <w:r w:rsidRPr="00CC2B46">
              <w:rPr>
                <w:rFonts w:ascii="Arial" w:eastAsia="Times New Roman" w:hAnsi="Arial" w:cs="Times New Roman"/>
                <w:sz w:val="18"/>
                <w:szCs w:val="20"/>
              </w:rPr>
              <w:t>Eskan</w:t>
            </w:r>
            <w:proofErr w:type="spellEnd"/>
          </w:p>
          <w:p w14:paraId="48C7AC6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Other</w:t>
            </w:r>
          </w:p>
          <w:p w14:paraId="2F2DCBB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Jeddah</w:t>
            </w:r>
          </w:p>
          <w:p w14:paraId="0AEC7B8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Riyadh</w:t>
            </w:r>
          </w:p>
        </w:tc>
        <w:tc>
          <w:tcPr>
            <w:tcW w:w="1956" w:type="dxa"/>
            <w:gridSpan w:val="2"/>
          </w:tcPr>
          <w:p w14:paraId="2D4BBA4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25%     02/05/17</w:t>
            </w:r>
          </w:p>
          <w:p w14:paraId="4D36975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4258415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p w14:paraId="4ECE850F"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07/08/18</w:t>
            </w:r>
          </w:p>
          <w:p w14:paraId="63D378F9"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07/08/18</w:t>
            </w:r>
          </w:p>
          <w:p w14:paraId="42D4D135"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07/08/18</w:t>
            </w:r>
          </w:p>
          <w:p w14:paraId="796AB58B"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07/08/18</w:t>
            </w:r>
          </w:p>
          <w:p w14:paraId="0DC386CB" w14:textId="77777777" w:rsidR="005A2F3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20%     07/08/18</w:t>
            </w:r>
          </w:p>
          <w:p w14:paraId="2116BF7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20B8348C" w14:textId="77777777" w:rsidTr="005A2F36">
        <w:trPr>
          <w:gridBefore w:val="1"/>
          <w:wBefore w:w="112" w:type="dxa"/>
          <w:cantSplit/>
          <w:trHeight w:val="209"/>
        </w:trPr>
        <w:tc>
          <w:tcPr>
            <w:tcW w:w="1757" w:type="dxa"/>
            <w:gridSpan w:val="2"/>
          </w:tcPr>
          <w:p w14:paraId="1E29A7C0" w14:textId="77777777" w:rsidR="005A2F36" w:rsidRPr="00CC2B46" w:rsidRDefault="005A2F36" w:rsidP="005A2F36">
            <w:pPr>
              <w:tabs>
                <w:tab w:val="left" w:pos="360"/>
              </w:tabs>
              <w:spacing w:after="0" w:line="240" w:lineRule="auto"/>
              <w:rPr>
                <w:rFonts w:ascii="Arial" w:eastAsia="Times New Roman" w:hAnsi="Arial" w:cs="Times New Roman"/>
                <w:b/>
                <w:sz w:val="18"/>
                <w:szCs w:val="20"/>
              </w:rPr>
            </w:pPr>
            <w:r>
              <w:rPr>
                <w:rFonts w:ascii="Arial" w:eastAsia="Times New Roman" w:hAnsi="Arial" w:cs="Times New Roman"/>
                <w:b/>
                <w:sz w:val="18"/>
                <w:szCs w:val="20"/>
              </w:rPr>
              <w:t>Sudan</w:t>
            </w:r>
          </w:p>
        </w:tc>
        <w:tc>
          <w:tcPr>
            <w:tcW w:w="1863" w:type="dxa"/>
            <w:gridSpan w:val="2"/>
          </w:tcPr>
          <w:p w14:paraId="3F152068"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288908D7" w14:textId="77777777" w:rsidR="005A2F36" w:rsidRPr="00CC2B46" w:rsidRDefault="005A2F36" w:rsidP="005A2F36">
            <w:pPr>
              <w:tabs>
                <w:tab w:val="left" w:pos="360"/>
              </w:tabs>
              <w:spacing w:after="0" w:line="240" w:lineRule="auto"/>
              <w:rPr>
                <w:rFonts w:ascii="Arial" w:eastAsia="Times New Roman" w:hAnsi="Arial" w:cs="Times New Roman"/>
                <w:b/>
                <w:sz w:val="18"/>
                <w:szCs w:val="20"/>
              </w:rPr>
            </w:pPr>
          </w:p>
        </w:tc>
        <w:tc>
          <w:tcPr>
            <w:tcW w:w="1956" w:type="dxa"/>
            <w:gridSpan w:val="2"/>
          </w:tcPr>
          <w:p w14:paraId="2C24F42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3842F15B" w14:textId="77777777" w:rsidTr="005A2F36">
        <w:trPr>
          <w:gridBefore w:val="1"/>
          <w:wBefore w:w="112" w:type="dxa"/>
          <w:cantSplit/>
          <w:trHeight w:val="628"/>
        </w:trPr>
        <w:tc>
          <w:tcPr>
            <w:tcW w:w="1757" w:type="dxa"/>
            <w:gridSpan w:val="2"/>
          </w:tcPr>
          <w:p w14:paraId="55C49C4D"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Khartoum</w:t>
            </w:r>
          </w:p>
        </w:tc>
        <w:tc>
          <w:tcPr>
            <w:tcW w:w="1863" w:type="dxa"/>
            <w:gridSpan w:val="2"/>
          </w:tcPr>
          <w:p w14:paraId="72AD0DB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15%    </w:t>
            </w:r>
            <w:r>
              <w:rPr>
                <w:rFonts w:ascii="Arial" w:eastAsia="Times New Roman" w:hAnsi="Arial" w:cs="Times New Roman"/>
                <w:sz w:val="18"/>
                <w:szCs w:val="20"/>
              </w:rPr>
              <w:t>10</w:t>
            </w:r>
            <w:r w:rsidRPr="00CC2B46">
              <w:rPr>
                <w:rFonts w:ascii="Arial" w:eastAsia="Times New Roman" w:hAnsi="Arial" w:cs="Times New Roman"/>
                <w:sz w:val="18"/>
                <w:szCs w:val="20"/>
              </w:rPr>
              <w:t>/</w:t>
            </w:r>
            <w:r>
              <w:rPr>
                <w:rFonts w:ascii="Arial" w:eastAsia="Times New Roman" w:hAnsi="Arial" w:cs="Times New Roman"/>
                <w:sz w:val="18"/>
                <w:szCs w:val="20"/>
              </w:rPr>
              <w:t>13/19</w:t>
            </w:r>
          </w:p>
        </w:tc>
        <w:tc>
          <w:tcPr>
            <w:tcW w:w="3167" w:type="dxa"/>
            <w:gridSpan w:val="2"/>
          </w:tcPr>
          <w:p w14:paraId="73F3F3D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Khartoum</w:t>
            </w:r>
          </w:p>
        </w:tc>
        <w:tc>
          <w:tcPr>
            <w:tcW w:w="1956" w:type="dxa"/>
            <w:gridSpan w:val="2"/>
          </w:tcPr>
          <w:p w14:paraId="70DEF265" w14:textId="77777777" w:rsidR="005A2F3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2</w:t>
            </w:r>
            <w:r w:rsidR="00D80005">
              <w:rPr>
                <w:rFonts w:ascii="Arial" w:eastAsia="Times New Roman" w:hAnsi="Arial" w:cs="Times New Roman"/>
                <w:sz w:val="18"/>
                <w:szCs w:val="20"/>
              </w:rPr>
              <w:t>0</w:t>
            </w:r>
            <w:r w:rsidRPr="00CC2B46">
              <w:rPr>
                <w:rFonts w:ascii="Arial" w:eastAsia="Times New Roman" w:hAnsi="Arial" w:cs="Times New Roman"/>
                <w:sz w:val="18"/>
                <w:szCs w:val="20"/>
              </w:rPr>
              <w:t xml:space="preserve">%    </w:t>
            </w:r>
            <w:r>
              <w:rPr>
                <w:rFonts w:ascii="Arial" w:eastAsia="Times New Roman" w:hAnsi="Arial" w:cs="Times New Roman"/>
                <w:sz w:val="18"/>
                <w:szCs w:val="20"/>
              </w:rPr>
              <w:t xml:space="preserve">  </w:t>
            </w:r>
            <w:r w:rsidR="00D80005">
              <w:rPr>
                <w:rFonts w:ascii="Arial" w:eastAsia="Times New Roman" w:hAnsi="Arial" w:cs="Times New Roman"/>
                <w:sz w:val="18"/>
                <w:szCs w:val="20"/>
              </w:rPr>
              <w:t>10</w:t>
            </w:r>
            <w:r>
              <w:rPr>
                <w:rFonts w:ascii="Arial" w:eastAsia="Times New Roman" w:hAnsi="Arial" w:cs="Times New Roman"/>
                <w:sz w:val="18"/>
                <w:szCs w:val="20"/>
              </w:rPr>
              <w:t>/</w:t>
            </w:r>
            <w:r w:rsidR="00D80005">
              <w:rPr>
                <w:rFonts w:ascii="Arial" w:eastAsia="Times New Roman" w:hAnsi="Arial" w:cs="Times New Roman"/>
                <w:sz w:val="18"/>
                <w:szCs w:val="20"/>
              </w:rPr>
              <w:t>13/19</w:t>
            </w:r>
          </w:p>
          <w:p w14:paraId="340604CD" w14:textId="77777777" w:rsidR="005A2F36" w:rsidRDefault="005A2F36" w:rsidP="005A2F36">
            <w:pPr>
              <w:tabs>
                <w:tab w:val="left" w:pos="360"/>
              </w:tabs>
              <w:spacing w:after="0" w:line="240" w:lineRule="auto"/>
              <w:rPr>
                <w:rFonts w:ascii="Arial" w:eastAsia="Times New Roman" w:hAnsi="Arial" w:cs="Times New Roman"/>
                <w:sz w:val="18"/>
                <w:szCs w:val="20"/>
              </w:rPr>
            </w:pPr>
          </w:p>
          <w:p w14:paraId="65F30CE7"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6C61B3A6" w14:textId="77777777" w:rsidTr="005A2F36">
        <w:trPr>
          <w:gridBefore w:val="1"/>
          <w:wBefore w:w="112" w:type="dxa"/>
          <w:cantSplit/>
          <w:trHeight w:val="161"/>
        </w:trPr>
        <w:tc>
          <w:tcPr>
            <w:tcW w:w="1757" w:type="dxa"/>
            <w:gridSpan w:val="2"/>
          </w:tcPr>
          <w:p w14:paraId="7B31F810" w14:textId="77777777" w:rsidR="005A2F36" w:rsidRPr="00CC2B46" w:rsidRDefault="005A2F36" w:rsidP="005A2F36">
            <w:pPr>
              <w:tabs>
                <w:tab w:val="left" w:pos="360"/>
              </w:tabs>
              <w:spacing w:after="0" w:line="240" w:lineRule="auto"/>
              <w:rPr>
                <w:rFonts w:ascii="Arial" w:eastAsia="Times New Roman" w:hAnsi="Arial" w:cs="Times New Roman"/>
                <w:b/>
                <w:sz w:val="18"/>
                <w:szCs w:val="20"/>
              </w:rPr>
            </w:pPr>
            <w:r>
              <w:rPr>
                <w:rFonts w:ascii="Arial" w:eastAsia="Times New Roman" w:hAnsi="Arial" w:cs="Times New Roman"/>
                <w:b/>
                <w:sz w:val="18"/>
                <w:szCs w:val="20"/>
              </w:rPr>
              <w:t>Tunisia</w:t>
            </w:r>
          </w:p>
        </w:tc>
        <w:tc>
          <w:tcPr>
            <w:tcW w:w="1863" w:type="dxa"/>
            <w:gridSpan w:val="2"/>
          </w:tcPr>
          <w:p w14:paraId="47066D0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c>
          <w:tcPr>
            <w:tcW w:w="3167" w:type="dxa"/>
            <w:gridSpan w:val="2"/>
          </w:tcPr>
          <w:p w14:paraId="5C90AE7B" w14:textId="77777777" w:rsidR="005A2F36" w:rsidRPr="00CC2B46" w:rsidRDefault="005A2F36" w:rsidP="005A2F36">
            <w:pPr>
              <w:tabs>
                <w:tab w:val="left" w:pos="360"/>
              </w:tabs>
              <w:spacing w:after="0" w:line="240" w:lineRule="auto"/>
              <w:rPr>
                <w:rFonts w:ascii="Arial" w:eastAsia="Times New Roman" w:hAnsi="Arial" w:cs="Times New Roman"/>
                <w:b/>
                <w:sz w:val="18"/>
                <w:szCs w:val="20"/>
              </w:rPr>
            </w:pPr>
          </w:p>
        </w:tc>
        <w:tc>
          <w:tcPr>
            <w:tcW w:w="1956" w:type="dxa"/>
            <w:gridSpan w:val="2"/>
          </w:tcPr>
          <w:p w14:paraId="35828CD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r w:rsidR="005A2F36" w:rsidRPr="00CC2B46" w14:paraId="32BE0AB9" w14:textId="77777777" w:rsidTr="005A2F36">
        <w:trPr>
          <w:gridBefore w:val="1"/>
          <w:wBefore w:w="112" w:type="dxa"/>
          <w:cantSplit/>
          <w:trHeight w:val="209"/>
        </w:trPr>
        <w:tc>
          <w:tcPr>
            <w:tcW w:w="1757" w:type="dxa"/>
            <w:gridSpan w:val="2"/>
          </w:tcPr>
          <w:p w14:paraId="7B35D333" w14:textId="77777777" w:rsidR="005A2F36" w:rsidRPr="00CC2B46" w:rsidRDefault="005A2F36" w:rsidP="005A2F3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Carthage</w:t>
            </w:r>
          </w:p>
        </w:tc>
        <w:tc>
          <w:tcPr>
            <w:tcW w:w="1863" w:type="dxa"/>
            <w:gridSpan w:val="2"/>
          </w:tcPr>
          <w:p w14:paraId="5AF43AF2"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1</w:t>
            </w:r>
            <w:r>
              <w:rPr>
                <w:rFonts w:ascii="Arial" w:eastAsia="Times New Roman" w:hAnsi="Arial" w:cs="Times New Roman"/>
                <w:sz w:val="18"/>
                <w:szCs w:val="20"/>
              </w:rPr>
              <w:t>5</w:t>
            </w:r>
            <w:r w:rsidRPr="00CC2B46">
              <w:rPr>
                <w:rFonts w:ascii="Arial" w:eastAsia="Times New Roman" w:hAnsi="Arial" w:cs="Times New Roman"/>
                <w:sz w:val="18"/>
                <w:szCs w:val="20"/>
              </w:rPr>
              <w:t>%    10/1</w:t>
            </w:r>
            <w:r>
              <w:rPr>
                <w:rFonts w:ascii="Arial" w:eastAsia="Times New Roman" w:hAnsi="Arial" w:cs="Times New Roman"/>
                <w:sz w:val="18"/>
                <w:szCs w:val="20"/>
              </w:rPr>
              <w:t>3</w:t>
            </w:r>
            <w:r w:rsidRPr="00CC2B46">
              <w:rPr>
                <w:rFonts w:ascii="Arial" w:eastAsia="Times New Roman" w:hAnsi="Arial" w:cs="Times New Roman"/>
                <w:sz w:val="18"/>
                <w:szCs w:val="20"/>
              </w:rPr>
              <w:t>/1</w:t>
            </w:r>
            <w:r>
              <w:rPr>
                <w:rFonts w:ascii="Arial" w:eastAsia="Times New Roman" w:hAnsi="Arial" w:cs="Times New Roman"/>
                <w:sz w:val="18"/>
                <w:szCs w:val="20"/>
              </w:rPr>
              <w:t>9</w:t>
            </w:r>
          </w:p>
        </w:tc>
        <w:tc>
          <w:tcPr>
            <w:tcW w:w="3167" w:type="dxa"/>
            <w:gridSpan w:val="2"/>
          </w:tcPr>
          <w:p w14:paraId="668633A6"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Carthage</w:t>
            </w:r>
          </w:p>
        </w:tc>
        <w:tc>
          <w:tcPr>
            <w:tcW w:w="1956" w:type="dxa"/>
            <w:gridSpan w:val="2"/>
          </w:tcPr>
          <w:p w14:paraId="45784A0F" w14:textId="77777777" w:rsidR="005A2F36" w:rsidRPr="00CC2B46" w:rsidRDefault="005A2F36" w:rsidP="00D80005">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1</w:t>
            </w:r>
            <w:r w:rsidR="00D80005">
              <w:rPr>
                <w:rFonts w:ascii="Arial" w:eastAsia="Times New Roman" w:hAnsi="Arial" w:cs="Times New Roman"/>
                <w:sz w:val="18"/>
                <w:szCs w:val="20"/>
              </w:rPr>
              <w:t>0</w:t>
            </w:r>
            <w:r w:rsidRPr="00CC2B46">
              <w:rPr>
                <w:rFonts w:ascii="Arial" w:eastAsia="Times New Roman" w:hAnsi="Arial" w:cs="Times New Roman"/>
                <w:sz w:val="18"/>
                <w:szCs w:val="20"/>
              </w:rPr>
              <w:t xml:space="preserve">%     </w:t>
            </w:r>
            <w:r>
              <w:rPr>
                <w:rFonts w:ascii="Arial" w:eastAsia="Times New Roman" w:hAnsi="Arial" w:cs="Times New Roman"/>
                <w:sz w:val="18"/>
                <w:szCs w:val="20"/>
              </w:rPr>
              <w:t xml:space="preserve"> </w:t>
            </w:r>
            <w:r w:rsidR="00D80005">
              <w:rPr>
                <w:rFonts w:ascii="Arial" w:eastAsia="Times New Roman" w:hAnsi="Arial" w:cs="Times New Roman"/>
                <w:sz w:val="18"/>
                <w:szCs w:val="20"/>
              </w:rPr>
              <w:t>10</w:t>
            </w:r>
            <w:r>
              <w:rPr>
                <w:rFonts w:ascii="Arial" w:eastAsia="Times New Roman" w:hAnsi="Arial" w:cs="Times New Roman"/>
                <w:sz w:val="18"/>
                <w:szCs w:val="20"/>
              </w:rPr>
              <w:t>/1</w:t>
            </w:r>
            <w:r w:rsidR="00D80005">
              <w:rPr>
                <w:rFonts w:ascii="Arial" w:eastAsia="Times New Roman" w:hAnsi="Arial" w:cs="Times New Roman"/>
                <w:sz w:val="18"/>
                <w:szCs w:val="20"/>
              </w:rPr>
              <w:t>3</w:t>
            </w:r>
            <w:r>
              <w:rPr>
                <w:rFonts w:ascii="Arial" w:eastAsia="Times New Roman" w:hAnsi="Arial" w:cs="Times New Roman"/>
                <w:sz w:val="18"/>
                <w:szCs w:val="20"/>
              </w:rPr>
              <w:t>/19</w:t>
            </w:r>
          </w:p>
        </w:tc>
      </w:tr>
      <w:tr w:rsidR="005A2F36" w:rsidRPr="00CC2B46" w14:paraId="0CB4322A" w14:textId="77777777" w:rsidTr="005A2F36">
        <w:trPr>
          <w:gridBefore w:val="1"/>
          <w:wBefore w:w="112" w:type="dxa"/>
          <w:cantSplit/>
          <w:trHeight w:val="419"/>
        </w:trPr>
        <w:tc>
          <w:tcPr>
            <w:tcW w:w="1757" w:type="dxa"/>
            <w:gridSpan w:val="2"/>
          </w:tcPr>
          <w:p w14:paraId="3FAE3CEA"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r>
              <w:rPr>
                <w:rFonts w:ascii="Arial" w:eastAsia="Times New Roman" w:hAnsi="Arial" w:cs="Times New Roman"/>
                <w:sz w:val="18"/>
                <w:szCs w:val="20"/>
              </w:rPr>
              <w:t>Tunis</w:t>
            </w:r>
          </w:p>
        </w:tc>
        <w:tc>
          <w:tcPr>
            <w:tcW w:w="1863" w:type="dxa"/>
            <w:gridSpan w:val="2"/>
          </w:tcPr>
          <w:p w14:paraId="1A63B174"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15%    </w:t>
            </w:r>
            <w:r>
              <w:rPr>
                <w:rFonts w:ascii="Arial" w:eastAsia="Times New Roman" w:hAnsi="Arial" w:cs="Times New Roman"/>
                <w:sz w:val="18"/>
                <w:szCs w:val="20"/>
              </w:rPr>
              <w:t>10</w:t>
            </w:r>
            <w:r w:rsidRPr="00CC2B46">
              <w:rPr>
                <w:rFonts w:ascii="Arial" w:eastAsia="Times New Roman" w:hAnsi="Arial" w:cs="Times New Roman"/>
                <w:sz w:val="18"/>
                <w:szCs w:val="20"/>
              </w:rPr>
              <w:t>/</w:t>
            </w:r>
            <w:r>
              <w:rPr>
                <w:rFonts w:ascii="Arial" w:eastAsia="Times New Roman" w:hAnsi="Arial" w:cs="Times New Roman"/>
                <w:sz w:val="18"/>
                <w:szCs w:val="20"/>
              </w:rPr>
              <w:t>13/19</w:t>
            </w:r>
          </w:p>
        </w:tc>
        <w:tc>
          <w:tcPr>
            <w:tcW w:w="3167" w:type="dxa"/>
            <w:gridSpan w:val="2"/>
          </w:tcPr>
          <w:p w14:paraId="7D9B7DD0"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Tunis</w:t>
            </w:r>
          </w:p>
        </w:tc>
        <w:tc>
          <w:tcPr>
            <w:tcW w:w="1956" w:type="dxa"/>
            <w:gridSpan w:val="2"/>
          </w:tcPr>
          <w:p w14:paraId="51368A20" w14:textId="77777777" w:rsidR="005A2F36" w:rsidRDefault="005A2F36" w:rsidP="005A2F36">
            <w:pPr>
              <w:tabs>
                <w:tab w:val="left" w:pos="360"/>
              </w:tabs>
              <w:spacing w:after="0" w:line="240" w:lineRule="auto"/>
              <w:rPr>
                <w:rFonts w:ascii="Arial" w:eastAsia="Times New Roman" w:hAnsi="Arial" w:cs="Times New Roman"/>
                <w:sz w:val="18"/>
                <w:szCs w:val="20"/>
              </w:rPr>
            </w:pPr>
            <w:r>
              <w:rPr>
                <w:rFonts w:ascii="Arial" w:eastAsia="Times New Roman" w:hAnsi="Arial" w:cs="Times New Roman"/>
                <w:sz w:val="18"/>
                <w:szCs w:val="20"/>
              </w:rPr>
              <w:t>1</w:t>
            </w:r>
            <w:r w:rsidR="00D80005">
              <w:rPr>
                <w:rFonts w:ascii="Arial" w:eastAsia="Times New Roman" w:hAnsi="Arial" w:cs="Times New Roman"/>
                <w:sz w:val="18"/>
                <w:szCs w:val="20"/>
              </w:rPr>
              <w:t>0</w:t>
            </w:r>
            <w:r w:rsidRPr="00CC2B46">
              <w:rPr>
                <w:rFonts w:ascii="Arial" w:eastAsia="Times New Roman" w:hAnsi="Arial" w:cs="Times New Roman"/>
                <w:sz w:val="18"/>
                <w:szCs w:val="20"/>
              </w:rPr>
              <w:t xml:space="preserve">%    </w:t>
            </w:r>
            <w:r>
              <w:rPr>
                <w:rFonts w:ascii="Arial" w:eastAsia="Times New Roman" w:hAnsi="Arial" w:cs="Times New Roman"/>
                <w:sz w:val="18"/>
                <w:szCs w:val="20"/>
              </w:rPr>
              <w:t xml:space="preserve">  </w:t>
            </w:r>
            <w:r w:rsidR="00D80005">
              <w:rPr>
                <w:rFonts w:ascii="Arial" w:eastAsia="Times New Roman" w:hAnsi="Arial" w:cs="Times New Roman"/>
                <w:sz w:val="18"/>
                <w:szCs w:val="20"/>
              </w:rPr>
              <w:t>10</w:t>
            </w:r>
            <w:r>
              <w:rPr>
                <w:rFonts w:ascii="Arial" w:eastAsia="Times New Roman" w:hAnsi="Arial" w:cs="Times New Roman"/>
                <w:sz w:val="18"/>
                <w:szCs w:val="20"/>
              </w:rPr>
              <w:t>/1</w:t>
            </w:r>
            <w:r w:rsidR="00D80005">
              <w:rPr>
                <w:rFonts w:ascii="Arial" w:eastAsia="Times New Roman" w:hAnsi="Arial" w:cs="Times New Roman"/>
                <w:sz w:val="18"/>
                <w:szCs w:val="20"/>
              </w:rPr>
              <w:t>3</w:t>
            </w:r>
            <w:r>
              <w:rPr>
                <w:rFonts w:ascii="Arial" w:eastAsia="Times New Roman" w:hAnsi="Arial" w:cs="Times New Roman"/>
                <w:sz w:val="18"/>
                <w:szCs w:val="20"/>
              </w:rPr>
              <w:t>/19</w:t>
            </w:r>
          </w:p>
          <w:p w14:paraId="345DC751" w14:textId="77777777" w:rsidR="005A2F36" w:rsidRPr="00CC2B46" w:rsidRDefault="005A2F36" w:rsidP="005A2F36">
            <w:pPr>
              <w:tabs>
                <w:tab w:val="left" w:pos="360"/>
              </w:tabs>
              <w:spacing w:after="0" w:line="240" w:lineRule="auto"/>
              <w:rPr>
                <w:rFonts w:ascii="Arial" w:eastAsia="Times New Roman" w:hAnsi="Arial" w:cs="Times New Roman"/>
                <w:sz w:val="18"/>
                <w:szCs w:val="20"/>
              </w:rPr>
            </w:pPr>
          </w:p>
        </w:tc>
      </w:tr>
    </w:tbl>
    <w:p w14:paraId="77F53086"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u w:val="single"/>
        </w:rPr>
      </w:pPr>
      <w:r w:rsidRPr="00CC2B46">
        <w:rPr>
          <w:rFonts w:ascii="Arial" w:eastAsia="Times New Roman" w:hAnsi="Arial" w:cs="Times New Roman"/>
          <w:sz w:val="18"/>
          <w:szCs w:val="20"/>
          <w:u w:val="single"/>
        </w:rPr>
        <w:t xml:space="preserve"> </w:t>
      </w:r>
    </w:p>
    <w:p w14:paraId="14537886"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u w:val="single"/>
        </w:rPr>
      </w:pPr>
    </w:p>
    <w:p w14:paraId="61435943" w14:textId="77777777" w:rsidR="00CC2B46" w:rsidRPr="00CC2B46" w:rsidRDefault="00CC2B46" w:rsidP="00CC2B46">
      <w:pPr>
        <w:tabs>
          <w:tab w:val="left" w:pos="450"/>
        </w:tabs>
        <w:spacing w:after="0" w:line="240" w:lineRule="auto"/>
        <w:ind w:left="270" w:hanging="270"/>
        <w:rPr>
          <w:rFonts w:ascii="Arial" w:eastAsia="Times New Roman" w:hAnsi="Arial" w:cs="Times New Roman"/>
          <w:i/>
          <w:sz w:val="18"/>
          <w:szCs w:val="18"/>
        </w:rPr>
      </w:pPr>
      <w:r w:rsidRPr="00CC2B46">
        <w:rPr>
          <w:rFonts w:ascii="Arial" w:eastAsia="Times New Roman" w:hAnsi="Arial" w:cs="Times New Roman"/>
          <w:sz w:val="18"/>
          <w:szCs w:val="18"/>
          <w:u w:val="single"/>
        </w:rPr>
        <w:t>v</w:t>
      </w:r>
      <w:r w:rsidRPr="00CC2B46">
        <w:rPr>
          <w:rFonts w:ascii="Arial" w:eastAsia="Times New Roman" w:hAnsi="Arial" w:cs="Times New Roman"/>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cs="Times New Roman"/>
          <w:sz w:val="18"/>
          <w:szCs w:val="18"/>
          <w:u w:val="double"/>
        </w:rPr>
        <w:t>is</w:t>
      </w:r>
      <w:r w:rsidRPr="00CC2B46">
        <w:rPr>
          <w:rFonts w:ascii="Arial" w:eastAsia="Times New Roman" w:hAnsi="Arial" w:cs="Times New Roman"/>
          <w:sz w:val="18"/>
          <w:szCs w:val="18"/>
        </w:rPr>
        <w:t xml:space="preserve"> included in the differential rates for the following designated areas </w:t>
      </w:r>
      <w:r w:rsidRPr="00CC2B46">
        <w:rPr>
          <w:rFonts w:ascii="Arial" w:eastAsia="Times New Roman" w:hAnsi="Arial" w:cs="Times New Roman"/>
          <w:sz w:val="18"/>
          <w:szCs w:val="18"/>
          <w:u w:val="double"/>
        </w:rPr>
        <w:t>except for</w:t>
      </w:r>
      <w:r w:rsidRPr="00CC2B46">
        <w:rPr>
          <w:rFonts w:ascii="Arial" w:eastAsia="Times New Roman" w:hAnsi="Arial" w:cs="Times New Roman"/>
          <w:sz w:val="18"/>
          <w:szCs w:val="18"/>
        </w:rPr>
        <w:t>:  Iran</w:t>
      </w:r>
      <w:r w:rsidRPr="00CC2B46">
        <w:rPr>
          <w:rFonts w:ascii="Arial" w:eastAsia="Times New Roman" w:hAnsi="Arial" w:cs="Times New Roman"/>
          <w:i/>
          <w:sz w:val="18"/>
          <w:szCs w:val="18"/>
        </w:rPr>
        <w:t xml:space="preserve">.  </w:t>
      </w:r>
    </w:p>
    <w:p w14:paraId="6FC43C19"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18"/>
        </w:rPr>
      </w:pPr>
    </w:p>
    <w:p w14:paraId="56428657"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June 1, </w:t>
      </w:r>
      <w:proofErr w:type="gramStart"/>
      <w:r w:rsidRPr="00CC2B46">
        <w:rPr>
          <w:rFonts w:ascii="Arial" w:eastAsia="Times New Roman" w:hAnsi="Arial" w:cs="Times New Roman"/>
          <w:sz w:val="18"/>
          <w:szCs w:val="18"/>
          <w:u w:val="single"/>
        </w:rPr>
        <w:t>2014</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US Africa Command</w:t>
      </w:r>
      <w:r w:rsidRPr="00CC2B46">
        <w:rPr>
          <w:rFonts w:ascii="Arial" w:eastAsia="Times New Roman" w:hAnsi="Arial" w:cs="Times New Roman"/>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cs="Times New Roman"/>
          <w:sz w:val="18"/>
          <w:szCs w:val="18"/>
        </w:rPr>
        <w:t>Sudan</w:t>
      </w:r>
      <w:proofErr w:type="gramEnd"/>
      <w:r w:rsidRPr="00CC2B46">
        <w:rPr>
          <w:rFonts w:ascii="Arial" w:eastAsia="Times New Roman" w:hAnsi="Arial" w:cs="Times New Roman"/>
          <w:sz w:val="18"/>
          <w:szCs w:val="18"/>
        </w:rPr>
        <w:t xml:space="preserve"> and Tunisia.</w:t>
      </w:r>
    </w:p>
    <w:p w14:paraId="512889CD"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1B3B6148"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rPr>
        <w:t>The sea area of the Somalia Basin bounded by the following coordinates:</w:t>
      </w:r>
    </w:p>
    <w:p w14:paraId="500FB889"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06272E26"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28221B22"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3F77AB16"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6CEB4C9F"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19E7639B"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5CE4DDE4"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53215097"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401D85C0"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47A0E8DF"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03128FDA"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lastRenderedPageBreak/>
        <w:t xml:space="preserve">Effective April 14, </w:t>
      </w:r>
      <w:proofErr w:type="gramStart"/>
      <w:r w:rsidRPr="00CC2B46">
        <w:rPr>
          <w:rFonts w:ascii="Arial" w:eastAsia="Times New Roman" w:hAnsi="Arial" w:cs="Times New Roman"/>
          <w:sz w:val="18"/>
          <w:szCs w:val="18"/>
          <w:u w:val="single"/>
        </w:rPr>
        <w:t>2019</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w:t>
      </w:r>
      <w:r w:rsidRPr="00CC2B46">
        <w:rPr>
          <w:rFonts w:ascii="Arial" w:eastAsia="Times New Roman" w:hAnsi="Arial" w:cs="Times New Roman"/>
          <w:b/>
          <w:sz w:val="18"/>
          <w:szCs w:val="18"/>
        </w:rPr>
        <w:t xml:space="preserve">  US Africa Command </w:t>
      </w:r>
      <w:r w:rsidRPr="00CC2B46">
        <w:rPr>
          <w:rFonts w:ascii="Arial" w:eastAsia="Times New Roman" w:hAnsi="Arial" w:cs="Times New Roman"/>
          <w:sz w:val="18"/>
          <w:szCs w:val="18"/>
        </w:rPr>
        <w:t>– The four land areas of North and Far North, Cameroon, Mali and Niger.  The land area and airspace above South Sudan.</w:t>
      </w:r>
    </w:p>
    <w:p w14:paraId="7A2553B1"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u w:val="single"/>
        </w:rPr>
      </w:pPr>
    </w:p>
    <w:p w14:paraId="0508A1AC"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June 1, </w:t>
      </w:r>
      <w:proofErr w:type="gramStart"/>
      <w:r w:rsidRPr="00CC2B46">
        <w:rPr>
          <w:rFonts w:ascii="Arial" w:eastAsia="Times New Roman" w:hAnsi="Arial" w:cs="Times New Roman"/>
          <w:sz w:val="18"/>
          <w:szCs w:val="18"/>
          <w:u w:val="single"/>
        </w:rPr>
        <w:t>2014</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US European Command</w:t>
      </w:r>
      <w:r w:rsidRPr="00CC2B46">
        <w:rPr>
          <w:rFonts w:ascii="Arial" w:eastAsia="Times New Roman" w:hAnsi="Arial" w:cs="Times New Roman"/>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372EEAF9"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1DF921BC"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April 14, </w:t>
      </w:r>
      <w:proofErr w:type="gramStart"/>
      <w:r w:rsidRPr="00CC2B46">
        <w:rPr>
          <w:rFonts w:ascii="Arial" w:eastAsia="Times New Roman" w:hAnsi="Arial" w:cs="Times New Roman"/>
          <w:sz w:val="18"/>
          <w:szCs w:val="18"/>
          <w:u w:val="single"/>
        </w:rPr>
        <w:t>2019</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w:t>
      </w:r>
      <w:r w:rsidRPr="00CC2B46">
        <w:rPr>
          <w:rFonts w:ascii="Arial" w:eastAsia="Times New Roman" w:hAnsi="Arial" w:cs="Times New Roman"/>
          <w:b/>
          <w:sz w:val="18"/>
          <w:szCs w:val="18"/>
        </w:rPr>
        <w:t xml:space="preserve">  US European Command </w:t>
      </w:r>
      <w:r w:rsidRPr="00CC2B46">
        <w:rPr>
          <w:rFonts w:ascii="Arial" w:eastAsia="Times New Roman" w:hAnsi="Arial" w:cs="Times New Roman"/>
          <w:sz w:val="18"/>
          <w:szCs w:val="18"/>
        </w:rPr>
        <w:t xml:space="preserve">– The land area of Turkey east of 33 degrees 51 minutes East. </w:t>
      </w:r>
    </w:p>
    <w:p w14:paraId="798FE383"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20181DF7"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June 1, </w:t>
      </w:r>
      <w:proofErr w:type="gramStart"/>
      <w:r w:rsidRPr="00CC2B46">
        <w:rPr>
          <w:rFonts w:ascii="Arial" w:eastAsia="Times New Roman" w:hAnsi="Arial" w:cs="Times New Roman"/>
          <w:sz w:val="18"/>
          <w:szCs w:val="18"/>
          <w:u w:val="single"/>
        </w:rPr>
        <w:t>2014</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sz w:val="18"/>
          <w:szCs w:val="18"/>
        </w:rPr>
        <w:tab/>
      </w:r>
      <w:r w:rsidRPr="00CC2B46">
        <w:rPr>
          <w:rFonts w:ascii="Arial" w:eastAsia="Times New Roman" w:hAnsi="Arial" w:cs="Times New Roman"/>
          <w:b/>
          <w:sz w:val="18"/>
          <w:szCs w:val="18"/>
        </w:rPr>
        <w:t>US Pacific Command</w:t>
      </w:r>
      <w:r w:rsidRPr="00CC2B46">
        <w:rPr>
          <w:rFonts w:ascii="Arial" w:eastAsia="Times New Roman" w:hAnsi="Arial" w:cs="Times New Roman"/>
          <w:sz w:val="18"/>
          <w:szCs w:val="18"/>
        </w:rPr>
        <w:t xml:space="preserve"> – The city of Jakarta, the four provinces of Central Java, East Kalimantan, Central Sulawesi, and Papua Region of Aceh, Indonesia.  The state of Sabah, Malaysia.</w:t>
      </w:r>
    </w:p>
    <w:p w14:paraId="58424C7E"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027D6DB8"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April 14, </w:t>
      </w:r>
      <w:proofErr w:type="gramStart"/>
      <w:r w:rsidRPr="00CC2B46">
        <w:rPr>
          <w:rFonts w:ascii="Arial" w:eastAsia="Times New Roman" w:hAnsi="Arial" w:cs="Times New Roman"/>
          <w:sz w:val="18"/>
          <w:szCs w:val="18"/>
          <w:u w:val="single"/>
        </w:rPr>
        <w:t>2019</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 xml:space="preserve">US Pacific Command </w:t>
      </w:r>
      <w:r w:rsidRPr="00CC2B46">
        <w:rPr>
          <w:rFonts w:ascii="Arial" w:eastAsia="Times New Roman" w:hAnsi="Arial" w:cs="Times New Roman"/>
          <w:sz w:val="18"/>
          <w:szCs w:val="18"/>
        </w:rPr>
        <w:t>– Land areas of Island of Mindanao and Islands of Sulu Archipelago, Philippines.</w:t>
      </w:r>
    </w:p>
    <w:p w14:paraId="20E6ED8F"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563445E4"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June 1, </w:t>
      </w:r>
      <w:proofErr w:type="gramStart"/>
      <w:r w:rsidRPr="00CC2B46">
        <w:rPr>
          <w:rFonts w:ascii="Arial" w:eastAsia="Times New Roman" w:hAnsi="Arial" w:cs="Times New Roman"/>
          <w:sz w:val="18"/>
          <w:szCs w:val="18"/>
          <w:u w:val="single"/>
        </w:rPr>
        <w:t>2014</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US Southern Command</w:t>
      </w:r>
      <w:r w:rsidRPr="00CC2B46">
        <w:rPr>
          <w:rFonts w:ascii="Arial" w:eastAsia="Times New Roman" w:hAnsi="Arial" w:cs="Times New Roman"/>
          <w:sz w:val="18"/>
          <w:szCs w:val="18"/>
        </w:rPr>
        <w:t xml:space="preserve"> – The two land areas of Colombia and Cuba (limited to performing duties within the Joint Task Force Guantanamo Bay Detention Facilities).</w:t>
      </w:r>
    </w:p>
    <w:p w14:paraId="2E6A1C7D"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37D3A706"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r w:rsidRPr="00CC2B46">
        <w:rPr>
          <w:rFonts w:ascii="Arial" w:eastAsia="Times New Roman" w:hAnsi="Arial" w:cs="Times New Roman"/>
          <w:sz w:val="18"/>
          <w:szCs w:val="18"/>
          <w:u w:val="single"/>
        </w:rPr>
        <w:t xml:space="preserve">Effective June 1, </w:t>
      </w:r>
      <w:proofErr w:type="gramStart"/>
      <w:r w:rsidRPr="00CC2B46">
        <w:rPr>
          <w:rFonts w:ascii="Arial" w:eastAsia="Times New Roman" w:hAnsi="Arial" w:cs="Times New Roman"/>
          <w:sz w:val="18"/>
          <w:szCs w:val="18"/>
          <w:u w:val="single"/>
        </w:rPr>
        <w:t>2014</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US Central Command</w:t>
      </w:r>
      <w:r w:rsidRPr="00CC2B46">
        <w:rPr>
          <w:rFonts w:ascii="Arial" w:eastAsia="Times New Roman" w:hAnsi="Arial" w:cs="Times New Roman"/>
          <w:sz w:val="18"/>
          <w:szCs w:val="18"/>
        </w:rPr>
        <w:t xml:space="preserve"> – The seven land areas of Iran, Lebanon, Jordan, Pakistan, Syria, Yemen, and Egypt.</w:t>
      </w:r>
    </w:p>
    <w:p w14:paraId="4DBB732F"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18"/>
          <w:szCs w:val="18"/>
        </w:rPr>
      </w:pPr>
    </w:p>
    <w:p w14:paraId="2B3EC265" w14:textId="77777777" w:rsidR="00CC2B46" w:rsidRPr="00CC2B46" w:rsidRDefault="00CC2B46" w:rsidP="00CC2B4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Times New Roman"/>
          <w:sz w:val="24"/>
          <w:szCs w:val="24"/>
          <w:u w:val="single"/>
        </w:rPr>
      </w:pPr>
      <w:r w:rsidRPr="00CC2B46">
        <w:rPr>
          <w:rFonts w:ascii="Arial" w:eastAsia="Times New Roman" w:hAnsi="Arial" w:cs="Times New Roman"/>
          <w:sz w:val="18"/>
          <w:szCs w:val="18"/>
          <w:u w:val="single"/>
        </w:rPr>
        <w:t xml:space="preserve">Effective April 14, </w:t>
      </w:r>
      <w:proofErr w:type="gramStart"/>
      <w:r w:rsidRPr="00CC2B46">
        <w:rPr>
          <w:rFonts w:ascii="Arial" w:eastAsia="Times New Roman" w:hAnsi="Arial" w:cs="Times New Roman"/>
          <w:sz w:val="18"/>
          <w:szCs w:val="18"/>
          <w:u w:val="single"/>
        </w:rPr>
        <w:t>2019</w:t>
      </w:r>
      <w:proofErr w:type="gramEnd"/>
      <w:r w:rsidRPr="00CC2B46">
        <w:rPr>
          <w:rFonts w:ascii="Arial" w:eastAsia="Times New Roman" w:hAnsi="Arial" w:cs="Times New Roman"/>
          <w:sz w:val="18"/>
          <w:szCs w:val="18"/>
          <w:u w:val="single"/>
        </w:rPr>
        <w:t xml:space="preserve"> the following designated areas are</w:t>
      </w:r>
      <w:r w:rsidRPr="00CC2B46">
        <w:rPr>
          <w:rFonts w:ascii="Arial" w:eastAsia="Times New Roman" w:hAnsi="Arial" w:cs="Times New Roman"/>
          <w:sz w:val="18"/>
          <w:szCs w:val="18"/>
        </w:rPr>
        <w:t xml:space="preserve">:  </w:t>
      </w:r>
      <w:r w:rsidRPr="00CC2B46">
        <w:rPr>
          <w:rFonts w:ascii="Arial" w:eastAsia="Times New Roman" w:hAnsi="Arial" w:cs="Times New Roman"/>
          <w:b/>
          <w:sz w:val="18"/>
          <w:szCs w:val="18"/>
        </w:rPr>
        <w:t xml:space="preserve">US Central Command </w:t>
      </w:r>
      <w:r w:rsidRPr="00CC2B46">
        <w:rPr>
          <w:rFonts w:ascii="Arial" w:eastAsia="Times New Roman" w:hAnsi="Arial" w:cs="Times New Roman"/>
          <w:sz w:val="18"/>
          <w:szCs w:val="18"/>
        </w:rPr>
        <w:t>– The land area and airspace above Syria.</w:t>
      </w:r>
      <w:r w:rsidRPr="00CC2B46">
        <w:rPr>
          <w:rFonts w:ascii="Arial" w:eastAsia="Times New Roman" w:hAnsi="Arial" w:cs="Times New Roman"/>
          <w:sz w:val="18"/>
          <w:szCs w:val="18"/>
          <w:u w:val="single"/>
        </w:rPr>
        <w:t xml:space="preserve"> </w:t>
      </w:r>
    </w:p>
    <w:p w14:paraId="21B45AE2"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24"/>
          <w:szCs w:val="24"/>
        </w:rPr>
      </w:pPr>
      <w:r w:rsidRPr="00CC2B46">
        <w:rPr>
          <w:rFonts w:ascii="Arial" w:eastAsia="Times New Roman" w:hAnsi="Arial" w:cs="Times New Roman"/>
          <w:sz w:val="24"/>
          <w:szCs w:val="24"/>
        </w:rPr>
        <w:t xml:space="preserve">      </w:t>
      </w:r>
    </w:p>
    <w:p w14:paraId="1F0F60CD"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Times New Roman"/>
          <w:sz w:val="18"/>
          <w:szCs w:val="20"/>
        </w:rPr>
      </w:pPr>
      <w:r w:rsidRPr="00CC2B46">
        <w:rPr>
          <w:rFonts w:ascii="Arial" w:eastAsia="Times New Roman" w:hAnsi="Arial" w:cs="Times New Roman"/>
          <w:sz w:val="18"/>
          <w:szCs w:val="20"/>
        </w:rPr>
        <w:t xml:space="preserve">    </w:t>
      </w:r>
    </w:p>
    <w:p w14:paraId="2C016400"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rPr>
      </w:pPr>
      <w:r w:rsidRPr="00CC2B46">
        <w:rPr>
          <w:rFonts w:ascii="Arial" w:eastAsia="Times New Roman" w:hAnsi="Arial" w:cs="Times New Roman"/>
          <w:sz w:val="18"/>
          <w:szCs w:val="20"/>
          <w:u w:val="single"/>
        </w:rPr>
        <w:t>y</w:t>
      </w:r>
      <w:r w:rsidRPr="00CC2B46">
        <w:rPr>
          <w:rFonts w:ascii="Arial" w:eastAsia="Times New Roman" w:hAnsi="Arial" w:cs="Times New Roman"/>
          <w:sz w:val="18"/>
          <w:szCs w:val="20"/>
        </w:rPr>
        <w:t xml:space="preserve"> – Posts that have both footnote n and footnote p. </w:t>
      </w:r>
    </w:p>
    <w:p w14:paraId="4C66316F"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rPr>
      </w:pPr>
    </w:p>
    <w:p w14:paraId="07835C93" w14:textId="77777777" w:rsidR="00CC2B46" w:rsidRPr="00CC2B46" w:rsidRDefault="00CC2B46" w:rsidP="00CC2B46">
      <w:pPr>
        <w:tabs>
          <w:tab w:val="left" w:pos="450"/>
        </w:tabs>
        <w:spacing w:after="0" w:line="240" w:lineRule="auto"/>
        <w:ind w:left="270" w:hanging="270"/>
        <w:rPr>
          <w:rFonts w:ascii="Arial" w:eastAsia="Times New Roman" w:hAnsi="Arial" w:cs="Times New Roman"/>
          <w:sz w:val="18"/>
          <w:szCs w:val="20"/>
        </w:rPr>
      </w:pPr>
      <w:r w:rsidRPr="00CC2B46">
        <w:rPr>
          <w:rFonts w:ascii="Arial" w:eastAsia="Times New Roman" w:hAnsi="Arial" w:cs="Times New Roman"/>
          <w:sz w:val="18"/>
          <w:szCs w:val="20"/>
          <w:u w:val="single"/>
        </w:rPr>
        <w:t>z</w:t>
      </w:r>
      <w:r w:rsidRPr="00CC2B46">
        <w:rPr>
          <w:rFonts w:ascii="Arial" w:eastAsia="Times New Roman" w:hAnsi="Arial" w:cs="Times New Roman"/>
          <w:sz w:val="18"/>
          <w:szCs w:val="20"/>
        </w:rPr>
        <w:t xml:space="preserve"> – Posts that have both footnote p and footnote v. </w:t>
      </w:r>
    </w:p>
    <w:p w14:paraId="5583206F" w14:textId="77777777" w:rsidR="00CC2B46" w:rsidRPr="00CC2B46" w:rsidRDefault="00CC2B46" w:rsidP="00CC2B4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cs="Times New Roman"/>
          <w:sz w:val="18"/>
          <w:szCs w:val="20"/>
        </w:rPr>
      </w:pPr>
    </w:p>
    <w:p w14:paraId="22802289" w14:textId="77777777" w:rsidR="00F624A3" w:rsidRPr="00CC2B46" w:rsidRDefault="00F624A3" w:rsidP="00CC2B46"/>
    <w:sectPr w:rsidR="00F624A3" w:rsidRPr="00CC2B46" w:rsidSect="00CC2B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F6CE" w14:textId="77777777" w:rsidR="001804CD" w:rsidRDefault="001804CD" w:rsidP="005A2F36">
      <w:pPr>
        <w:spacing w:after="0" w:line="240" w:lineRule="auto"/>
      </w:pPr>
      <w:r>
        <w:separator/>
      </w:r>
    </w:p>
  </w:endnote>
  <w:endnote w:type="continuationSeparator" w:id="0">
    <w:p w14:paraId="75A42D84" w14:textId="77777777" w:rsidR="001804CD" w:rsidRDefault="001804CD" w:rsidP="005A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9F0D" w14:textId="77777777" w:rsidR="00586789" w:rsidRDefault="00586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8673" w14:textId="69AD707C" w:rsidR="001804CD" w:rsidRDefault="00180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F03C" w14:textId="77777777" w:rsidR="00586789" w:rsidRDefault="0058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9DF0" w14:textId="77777777" w:rsidR="001804CD" w:rsidRDefault="001804CD" w:rsidP="005A2F36">
      <w:pPr>
        <w:spacing w:after="0" w:line="240" w:lineRule="auto"/>
      </w:pPr>
      <w:r>
        <w:separator/>
      </w:r>
    </w:p>
  </w:footnote>
  <w:footnote w:type="continuationSeparator" w:id="0">
    <w:p w14:paraId="5FA339A7" w14:textId="77777777" w:rsidR="001804CD" w:rsidRDefault="001804CD" w:rsidP="005A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2C92" w14:textId="77777777" w:rsidR="00586789" w:rsidRDefault="00586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33" w14:textId="77777777" w:rsidR="00586789" w:rsidRDefault="00586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DFF6" w14:textId="77777777" w:rsidR="00586789" w:rsidRDefault="00586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6"/>
    <w:rsid w:val="001804CD"/>
    <w:rsid w:val="003C1830"/>
    <w:rsid w:val="00586789"/>
    <w:rsid w:val="005A2F36"/>
    <w:rsid w:val="006F0A82"/>
    <w:rsid w:val="007F1979"/>
    <w:rsid w:val="00814811"/>
    <w:rsid w:val="0095577E"/>
    <w:rsid w:val="00B713C9"/>
    <w:rsid w:val="00CC2B46"/>
    <w:rsid w:val="00D80005"/>
    <w:rsid w:val="00DF202D"/>
    <w:rsid w:val="00F624A3"/>
    <w:rsid w:val="00FE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2833E"/>
  <w15:chartTrackingRefBased/>
  <w15:docId w15:val="{D53F7C2C-DB00-4C56-B80A-F29F6AEA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B46"/>
    <w:pPr>
      <w:keepNext/>
      <w:spacing w:after="0" w:line="240" w:lineRule="auto"/>
      <w:outlineLvl w:val="0"/>
    </w:pPr>
    <w:rPr>
      <w:rFonts w:ascii="MS Sans Serif" w:eastAsia="Times New Roman" w:hAnsi="MS Sans Serif"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B46"/>
    <w:rPr>
      <w:rFonts w:ascii="MS Sans Serif" w:eastAsia="Times New Roman" w:hAnsi="MS Sans Serif" w:cs="Times New Roman"/>
      <w:sz w:val="20"/>
      <w:szCs w:val="20"/>
      <w:u w:val="single"/>
    </w:rPr>
  </w:style>
  <w:style w:type="numbering" w:customStyle="1" w:styleId="NoList1">
    <w:name w:val="No List1"/>
    <w:next w:val="NoList"/>
    <w:semiHidden/>
    <w:rsid w:val="00CC2B46"/>
  </w:style>
  <w:style w:type="paragraph" w:customStyle="1" w:styleId="footnote">
    <w:name w:val="footnote"/>
    <w:basedOn w:val="Normal"/>
    <w:rsid w:val="00CC2B4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cs="Times New Roman"/>
      <w:sz w:val="18"/>
      <w:szCs w:val="20"/>
    </w:rPr>
  </w:style>
  <w:style w:type="paragraph" w:styleId="DocumentMap">
    <w:name w:val="Document Map"/>
    <w:basedOn w:val="Normal"/>
    <w:link w:val="DocumentMapChar"/>
    <w:semiHidden/>
    <w:rsid w:val="00CC2B4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C2B46"/>
    <w:rPr>
      <w:rFonts w:ascii="Tahoma" w:eastAsia="Times New Roman" w:hAnsi="Tahoma" w:cs="Tahoma"/>
      <w:sz w:val="20"/>
      <w:szCs w:val="20"/>
      <w:shd w:val="clear" w:color="auto" w:fill="000080"/>
    </w:rPr>
  </w:style>
  <w:style w:type="paragraph" w:styleId="Header">
    <w:name w:val="header"/>
    <w:basedOn w:val="Normal"/>
    <w:link w:val="HeaderChar"/>
    <w:rsid w:val="00CC2B46"/>
    <w:pPr>
      <w:tabs>
        <w:tab w:val="center" w:pos="4320"/>
        <w:tab w:val="right" w:pos="8640"/>
      </w:tabs>
      <w:spacing w:after="0" w:line="240" w:lineRule="auto"/>
    </w:pPr>
    <w:rPr>
      <w:rFonts w:ascii="MS Sans Serif" w:eastAsia="Times New Roman" w:hAnsi="MS Sans Serif" w:cs="Times New Roman"/>
      <w:sz w:val="20"/>
      <w:szCs w:val="20"/>
    </w:rPr>
  </w:style>
  <w:style w:type="character" w:customStyle="1" w:styleId="HeaderChar">
    <w:name w:val="Header Char"/>
    <w:basedOn w:val="DefaultParagraphFont"/>
    <w:link w:val="Header"/>
    <w:rsid w:val="00CC2B46"/>
    <w:rPr>
      <w:rFonts w:ascii="MS Sans Serif" w:eastAsia="Times New Roman" w:hAnsi="MS Sans Serif" w:cs="Times New Roman"/>
      <w:sz w:val="20"/>
      <w:szCs w:val="20"/>
    </w:rPr>
  </w:style>
  <w:style w:type="paragraph" w:styleId="Footer">
    <w:name w:val="footer"/>
    <w:basedOn w:val="Normal"/>
    <w:link w:val="FooterChar"/>
    <w:rsid w:val="00CC2B46"/>
    <w:pPr>
      <w:tabs>
        <w:tab w:val="center" w:pos="4320"/>
        <w:tab w:val="right" w:pos="8640"/>
      </w:tabs>
      <w:spacing w:after="0" w:line="240" w:lineRule="auto"/>
    </w:pPr>
    <w:rPr>
      <w:rFonts w:ascii="MS Sans Serif" w:eastAsia="Times New Roman" w:hAnsi="MS Sans Serif" w:cs="Times New Roman"/>
      <w:sz w:val="20"/>
      <w:szCs w:val="20"/>
    </w:rPr>
  </w:style>
  <w:style w:type="character" w:customStyle="1" w:styleId="FooterChar">
    <w:name w:val="Footer Char"/>
    <w:basedOn w:val="DefaultParagraphFont"/>
    <w:link w:val="Footer"/>
    <w:rsid w:val="00CC2B46"/>
    <w:rPr>
      <w:rFonts w:ascii="MS Sans Serif" w:eastAsia="Times New Roman" w:hAnsi="MS Sans Serif" w:cs="Times New Roman"/>
      <w:sz w:val="20"/>
      <w:szCs w:val="20"/>
    </w:rPr>
  </w:style>
  <w:style w:type="paragraph" w:styleId="EnvelopeAddress">
    <w:name w:val="envelope address"/>
    <w:basedOn w:val="Normal"/>
    <w:rsid w:val="00CC2B4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CC2B46"/>
    <w:pPr>
      <w:spacing w:after="0" w:line="240" w:lineRule="auto"/>
    </w:pPr>
    <w:rPr>
      <w:rFonts w:ascii="Arial" w:eastAsia="Times New Roman" w:hAnsi="Arial" w:cs="Arial"/>
      <w:sz w:val="20"/>
      <w:szCs w:val="20"/>
    </w:rPr>
  </w:style>
  <w:style w:type="paragraph" w:customStyle="1" w:styleId="Telegram">
    <w:name w:val="Telegram"/>
    <w:basedOn w:val="Normal"/>
    <w:rsid w:val="00CC2B4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s="Times New Roman"/>
      <w:caps/>
      <w:sz w:val="24"/>
      <w:szCs w:val="20"/>
    </w:rPr>
  </w:style>
  <w:style w:type="paragraph" w:styleId="BalloonText">
    <w:name w:val="Balloon Text"/>
    <w:basedOn w:val="Normal"/>
    <w:link w:val="BalloonTextChar"/>
    <w:rsid w:val="00CC2B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C2B46"/>
    <w:rPr>
      <w:rFonts w:ascii="Tahoma" w:eastAsia="Times New Roman" w:hAnsi="Tahoma" w:cs="Tahoma"/>
      <w:sz w:val="16"/>
      <w:szCs w:val="16"/>
    </w:rPr>
  </w:style>
  <w:style w:type="character" w:styleId="CommentReference">
    <w:name w:val="annotation reference"/>
    <w:rsid w:val="00CC2B46"/>
    <w:rPr>
      <w:sz w:val="16"/>
      <w:szCs w:val="16"/>
    </w:rPr>
  </w:style>
  <w:style w:type="paragraph" w:styleId="CommentText">
    <w:name w:val="annotation text"/>
    <w:basedOn w:val="Normal"/>
    <w:link w:val="CommentTextChar"/>
    <w:rsid w:val="00CC2B46"/>
    <w:pPr>
      <w:spacing w:after="0" w:line="240" w:lineRule="auto"/>
    </w:pPr>
    <w:rPr>
      <w:rFonts w:ascii="MS Sans Serif" w:eastAsia="Times New Roman" w:hAnsi="MS Sans Serif" w:cs="Times New Roman"/>
      <w:sz w:val="20"/>
      <w:szCs w:val="20"/>
    </w:rPr>
  </w:style>
  <w:style w:type="character" w:customStyle="1" w:styleId="CommentTextChar">
    <w:name w:val="Comment Text Char"/>
    <w:basedOn w:val="DefaultParagraphFont"/>
    <w:link w:val="CommentText"/>
    <w:rsid w:val="00CC2B4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CC2B46"/>
    <w:rPr>
      <w:b/>
      <w:bCs/>
    </w:rPr>
  </w:style>
  <w:style w:type="character" w:customStyle="1" w:styleId="CommentSubjectChar">
    <w:name w:val="Comment Subject Char"/>
    <w:basedOn w:val="CommentTextChar"/>
    <w:link w:val="CommentSubject"/>
    <w:rsid w:val="00CC2B46"/>
    <w:rPr>
      <w:rFonts w:ascii="MS Sans Serif" w:eastAsia="Times New Roman" w:hAnsi="MS Sans Serif" w:cs="Times New Roman"/>
      <w:b/>
      <w:bCs/>
      <w:sz w:val="20"/>
      <w:szCs w:val="20"/>
    </w:rPr>
  </w:style>
  <w:style w:type="numbering" w:customStyle="1" w:styleId="NoList2">
    <w:name w:val="No List2"/>
    <w:next w:val="NoList"/>
    <w:semiHidden/>
    <w:unhideWhenUsed/>
    <w:rsid w:val="00CC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Bebee, Isam M</dc:creator>
  <cp:keywords/>
  <dc:description/>
  <cp:lastModifiedBy>Stewart, Betty A</cp:lastModifiedBy>
  <cp:revision>3</cp:revision>
  <dcterms:created xsi:type="dcterms:W3CDTF">2019-10-15T13:42:00Z</dcterms:created>
  <dcterms:modified xsi:type="dcterms:W3CDTF">2021-11-02T20:16:00Z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2021-11-02T20:16:08Z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b729ccec-8af7-408c-aefd-36919207fc2c</vt:lpwstr>
  </property>
  <property fmtid="{D5CDD505-2E9C-101B-9397-08002B2CF9AE}" pid="8" name="MSIP_Label_1665d9ee-429a-4d5f-97cc-cfb56e044a6e_ContentBits">
    <vt:lpwstr>0</vt:lpwstr>
  </property>
</Properties>
</file>