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52F4910B" w14:textId="77777777" w:rsidR="00DD609A" w:rsidRDefault="00DD609A" w:rsidP="000D6F79">
      <w:pPr>
        <w:spacing w:after="0" w:line="240" w:lineRule="auto"/>
        <w:rPr>
          <w:rFonts w:ascii="Arial" w:eastAsia="Times New Roman" w:hAnsi="Arial" w:cs="Arial"/>
          <w:sz w:val="18"/>
          <w:szCs w:val="18"/>
        </w:rPr>
      </w:pPr>
    </w:p>
    <w:p w14:paraId="2FABECC7" w14:textId="3EA7E800" w:rsidR="001D14C6" w:rsidRDefault="00DD609A" w:rsidP="000D6F79">
      <w:pPr>
        <w:spacing w:after="0" w:line="240" w:lineRule="auto"/>
        <w:rPr>
          <w:rFonts w:ascii="Arial" w:eastAsia="Times New Roman" w:hAnsi="Arial" w:cs="Arial"/>
          <w:sz w:val="18"/>
          <w:szCs w:val="18"/>
        </w:rPr>
      </w:pPr>
      <w:r w:rsidRPr="001F0B64">
        <w:rPr>
          <w:rFonts w:ascii="Arial" w:eastAsia="Times New Roman" w:hAnsi="Arial" w:cs="Arial"/>
          <w:b/>
          <w:bCs/>
          <w:sz w:val="18"/>
          <w:szCs w:val="18"/>
          <w:highlight w:val="yellow"/>
        </w:rPr>
        <w:t xml:space="preserve">Correction to effective date of February 28, </w:t>
      </w:r>
      <w:proofErr w:type="gramStart"/>
      <w:r w:rsidRPr="001F0B64">
        <w:rPr>
          <w:rFonts w:ascii="Arial" w:eastAsia="Times New Roman" w:hAnsi="Arial" w:cs="Arial"/>
          <w:b/>
          <w:bCs/>
          <w:sz w:val="18"/>
          <w:szCs w:val="18"/>
          <w:highlight w:val="yellow"/>
        </w:rPr>
        <w:t>2026</w:t>
      </w:r>
      <w:proofErr w:type="gramEnd"/>
      <w:r w:rsidRPr="001F0B64">
        <w:rPr>
          <w:rFonts w:ascii="Arial" w:eastAsia="Times New Roman" w:hAnsi="Arial" w:cs="Arial"/>
          <w:b/>
          <w:bCs/>
          <w:sz w:val="18"/>
          <w:szCs w:val="18"/>
          <w:highlight w:val="yellow"/>
        </w:rPr>
        <w:t xml:space="preserve"> for Imminent Danger Pay footnote v.</w:t>
      </w:r>
      <w:r w:rsidRPr="001F0B64">
        <w:rPr>
          <w:rFonts w:ascii="Arial" w:eastAsia="Times New Roman" w:hAnsi="Arial" w:cs="Arial"/>
          <w:b/>
          <w:bCs/>
          <w:sz w:val="18"/>
          <w:szCs w:val="18"/>
        </w:rPr>
        <w:t xml:space="preserve">  </w:t>
      </w:r>
      <w:r w:rsidR="001D14C6" w:rsidRPr="00A01F34">
        <w:rPr>
          <w:rFonts w:ascii="Arial" w:eastAsia="Times New Roman" w:hAnsi="Arial" w:cs="Arial"/>
          <w:b/>
          <w:bCs/>
          <w:sz w:val="18"/>
          <w:szCs w:val="18"/>
        </w:rPr>
        <w:t xml:space="preserve"> </w:t>
      </w:r>
      <w:r>
        <w:rPr>
          <w:rFonts w:ascii="Arial" w:eastAsia="Times New Roman" w:hAnsi="Arial" w:cs="Arial"/>
          <w:b/>
          <w:bCs/>
          <w:sz w:val="18"/>
          <w:szCs w:val="18"/>
        </w:rPr>
        <w:t xml:space="preserve">Effective: </w:t>
      </w:r>
      <w:r w:rsidR="000D6F79" w:rsidRPr="00A01F34">
        <w:rPr>
          <w:rFonts w:ascii="Arial" w:eastAsia="Times New Roman" w:hAnsi="Arial" w:cs="Arial"/>
          <w:sz w:val="18"/>
          <w:szCs w:val="18"/>
        </w:rPr>
        <w:t>04/05/2026 </w:t>
      </w:r>
      <w:r w:rsidR="00A01F34">
        <w:rPr>
          <w:rFonts w:ascii="Arial" w:eastAsia="Times New Roman" w:hAnsi="Arial" w:cs="Arial"/>
          <w:sz w:val="18"/>
          <w:szCs w:val="18"/>
        </w:rPr>
        <w:t xml:space="preserve">Updates to </w:t>
      </w:r>
      <w:r w:rsidR="000D6F79" w:rsidRPr="00A01F34">
        <w:rPr>
          <w:rFonts w:ascii="Arial" w:eastAsia="Times New Roman" w:hAnsi="Arial" w:cs="Arial"/>
          <w:sz w:val="18"/>
          <w:szCs w:val="18"/>
        </w:rPr>
        <w:t>DEA Danger Pay</w:t>
      </w:r>
      <w:r w:rsidR="00A01F34">
        <w:rPr>
          <w:rFonts w:ascii="Arial" w:eastAsia="Times New Roman" w:hAnsi="Arial" w:cs="Arial"/>
          <w:sz w:val="18"/>
          <w:szCs w:val="18"/>
        </w:rPr>
        <w:t>/</w:t>
      </w:r>
      <w:r w:rsidR="00C715B9" w:rsidRPr="00A01F34">
        <w:rPr>
          <w:rFonts w:ascii="Arial" w:eastAsia="Times New Roman" w:hAnsi="Arial" w:cs="Arial"/>
          <w:sz w:val="18"/>
          <w:szCs w:val="18"/>
        </w:rPr>
        <w:t xml:space="preserve">Post Differential </w:t>
      </w:r>
      <w:r w:rsidR="00A01F34">
        <w:rPr>
          <w:rFonts w:ascii="Arial" w:eastAsia="Times New Roman" w:hAnsi="Arial" w:cs="Arial"/>
          <w:sz w:val="18"/>
          <w:szCs w:val="18"/>
        </w:rPr>
        <w:t xml:space="preserve">designations in </w:t>
      </w:r>
      <w:r w:rsidR="00C715B9" w:rsidRPr="00A01F34">
        <w:rPr>
          <w:rFonts w:ascii="Arial" w:eastAsia="Times New Roman" w:hAnsi="Arial" w:cs="Arial"/>
          <w:sz w:val="18"/>
          <w:szCs w:val="18"/>
        </w:rPr>
        <w:t>F</w:t>
      </w:r>
      <w:r w:rsidR="000D6F79" w:rsidRPr="00A01F34">
        <w:rPr>
          <w:rFonts w:ascii="Arial" w:eastAsia="Times New Roman" w:hAnsi="Arial" w:cs="Arial"/>
          <w:sz w:val="18"/>
          <w:szCs w:val="18"/>
        </w:rPr>
        <w:t>ootnote u</w:t>
      </w:r>
      <w:r w:rsidR="00C715B9" w:rsidRPr="00A01F34">
        <w:rPr>
          <w:rFonts w:ascii="Arial" w:eastAsia="Times New Roman" w:hAnsi="Arial" w:cs="Arial"/>
          <w:sz w:val="18"/>
          <w:szCs w:val="18"/>
        </w:rPr>
        <w:t xml:space="preserve"> and Imminent Danger Pay </w:t>
      </w:r>
      <w:r w:rsidR="00A01F34">
        <w:rPr>
          <w:rFonts w:ascii="Arial" w:eastAsia="Times New Roman" w:hAnsi="Arial" w:cs="Arial"/>
          <w:sz w:val="18"/>
          <w:szCs w:val="18"/>
        </w:rPr>
        <w:t xml:space="preserve">Designations in </w:t>
      </w:r>
      <w:r w:rsidR="00C715B9" w:rsidRPr="00A01F34">
        <w:rPr>
          <w:rFonts w:ascii="Arial" w:eastAsia="Times New Roman" w:hAnsi="Arial" w:cs="Arial"/>
          <w:sz w:val="18"/>
          <w:szCs w:val="18"/>
        </w:rPr>
        <w:t>Footnote v</w:t>
      </w:r>
      <w:r w:rsidR="00A01F34">
        <w:rPr>
          <w:rFonts w:ascii="Arial" w:eastAsia="Times New Roman" w:hAnsi="Arial" w:cs="Arial"/>
          <w:sz w:val="18"/>
          <w:szCs w:val="18"/>
        </w:rPr>
        <w:t>.</w:t>
      </w:r>
    </w:p>
    <w:p w14:paraId="31F20631" w14:textId="77777777" w:rsidR="008856F5" w:rsidRDefault="008856F5" w:rsidP="000D6F79">
      <w:pPr>
        <w:spacing w:after="0" w:line="240" w:lineRule="auto"/>
        <w:rPr>
          <w:rFonts w:ascii="Arial" w:eastAsia="Times New Roman" w:hAnsi="Arial" w:cs="Arial"/>
          <w:sz w:val="18"/>
          <w:szCs w:val="18"/>
        </w:rPr>
      </w:pPr>
    </w:p>
    <w:p w14:paraId="1B8E833F" w14:textId="0747C12C" w:rsidR="008856F5" w:rsidRPr="008856F5" w:rsidRDefault="008856F5" w:rsidP="008856F5">
      <w:pPr>
        <w:spacing w:after="0" w:line="240" w:lineRule="auto"/>
        <w:rPr>
          <w:rFonts w:ascii="Arial" w:eastAsia="Times New Roman" w:hAnsi="Arial" w:cs="Arial"/>
          <w:b/>
          <w:bCs/>
          <w:sz w:val="18"/>
          <w:szCs w:val="18"/>
        </w:rPr>
      </w:pPr>
      <w:r w:rsidRPr="008856F5">
        <w:rPr>
          <w:rFonts w:ascii="Arial" w:eastAsia="Times New Roman" w:hAnsi="Arial" w:cs="Arial"/>
          <w:b/>
          <w:bCs/>
          <w:sz w:val="18"/>
          <w:szCs w:val="18"/>
          <w:highlight w:val="yellow"/>
        </w:rPr>
        <w:t>Correction:</w:t>
      </w:r>
      <w:r w:rsidRPr="008856F5">
        <w:rPr>
          <w:rFonts w:ascii="Arial" w:eastAsia="Times New Roman" w:hAnsi="Arial" w:cs="Arial"/>
          <w:b/>
          <w:bCs/>
          <w:sz w:val="18"/>
          <w:szCs w:val="18"/>
        </w:rPr>
        <w:t>  Due to an administrative error, incorrect Post (Hardship) Differential rates of 0% for Windhoek</w:t>
      </w:r>
      <w:r w:rsidR="00AE0A6E" w:rsidRPr="0064601D">
        <w:rPr>
          <w:rFonts w:ascii="Arial" w:eastAsia="Times New Roman" w:hAnsi="Arial" w:cs="Arial"/>
          <w:b/>
          <w:bCs/>
          <w:sz w:val="18"/>
          <w:szCs w:val="18"/>
        </w:rPr>
        <w:t>, Namibia</w:t>
      </w:r>
      <w:r w:rsidRPr="008856F5">
        <w:rPr>
          <w:rFonts w:ascii="Arial" w:eastAsia="Times New Roman" w:hAnsi="Arial" w:cs="Arial"/>
          <w:b/>
          <w:bCs/>
          <w:sz w:val="18"/>
          <w:szCs w:val="18"/>
        </w:rPr>
        <w:t xml:space="preserve"> and 5% for Other</w:t>
      </w:r>
      <w:r w:rsidR="00AE0A6E" w:rsidRPr="0064601D">
        <w:rPr>
          <w:rFonts w:ascii="Arial" w:eastAsia="Times New Roman" w:hAnsi="Arial" w:cs="Arial"/>
          <w:b/>
          <w:bCs/>
          <w:sz w:val="18"/>
          <w:szCs w:val="18"/>
        </w:rPr>
        <w:t>, Namibia</w:t>
      </w:r>
      <w:r w:rsidRPr="008856F5">
        <w:rPr>
          <w:rFonts w:ascii="Arial" w:eastAsia="Times New Roman" w:hAnsi="Arial" w:cs="Arial"/>
          <w:b/>
          <w:bCs/>
          <w:sz w:val="18"/>
          <w:szCs w:val="18"/>
        </w:rPr>
        <w:t xml:space="preserve"> were published effective 4/5/26.  The actual Post (Hardship) Differential rate for Windhoek should be 5% and Other 10%</w:t>
      </w:r>
      <w:r w:rsidR="00AE0A6E" w:rsidRPr="0064601D">
        <w:rPr>
          <w:rFonts w:ascii="Arial" w:eastAsia="Times New Roman" w:hAnsi="Arial" w:cs="Arial"/>
          <w:b/>
          <w:bCs/>
          <w:sz w:val="18"/>
          <w:szCs w:val="18"/>
        </w:rPr>
        <w:t xml:space="preserve"> from 4/5/26 – 4/18/26</w:t>
      </w:r>
      <w:r w:rsidRPr="008856F5">
        <w:rPr>
          <w:rFonts w:ascii="Arial" w:eastAsia="Times New Roman" w:hAnsi="Arial" w:cs="Arial"/>
          <w:b/>
          <w:bCs/>
          <w:sz w:val="18"/>
          <w:szCs w:val="18"/>
        </w:rPr>
        <w:t>.  The rates will be corrected in the 4/19/26 Biweekly publication.</w:t>
      </w:r>
    </w:p>
    <w:p w14:paraId="7CE1E681" w14:textId="77777777" w:rsidR="000D6F79" w:rsidRPr="00433876" w:rsidRDefault="000D6F79" w:rsidP="000D6F79">
      <w:pPr>
        <w:spacing w:after="0" w:line="240" w:lineRule="auto"/>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488FE09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4253BF92" w14:textId="77777777" w:rsidTr="0028298E">
        <w:tc>
          <w:tcPr>
            <w:tcW w:w="2358" w:type="dxa"/>
          </w:tcPr>
          <w:p w14:paraId="2F8AB360" w14:textId="14E458C8"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color w:val="0070C0"/>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 xml:space="preserve">Kabul </w:t>
            </w:r>
          </w:p>
        </w:tc>
        <w:tc>
          <w:tcPr>
            <w:tcW w:w="1980" w:type="dxa"/>
          </w:tcPr>
          <w:p w14:paraId="77102B22" w14:textId="33272224"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04/30/06</w:t>
            </w:r>
          </w:p>
        </w:tc>
      </w:tr>
      <w:tr w:rsidR="008B46F0" w:rsidRPr="00433876" w14:paraId="785BD313" w14:textId="77777777" w:rsidTr="0028298E">
        <w:tc>
          <w:tcPr>
            <w:tcW w:w="2358" w:type="dxa"/>
          </w:tcPr>
          <w:p w14:paraId="7DB8ECD6" w14:textId="5ADD3564"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Other</w:t>
            </w:r>
          </w:p>
        </w:tc>
        <w:tc>
          <w:tcPr>
            <w:tcW w:w="1980" w:type="dxa"/>
          </w:tcPr>
          <w:p w14:paraId="3A62B8E4" w14:textId="2328AA91"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03/05/06</w:t>
            </w:r>
          </w:p>
        </w:tc>
      </w:tr>
      <w:tr w:rsidR="008B46F0" w:rsidRPr="00433876" w14:paraId="2365BAB6" w14:textId="77777777" w:rsidTr="0028298E">
        <w:tc>
          <w:tcPr>
            <w:tcW w:w="2358" w:type="dxa"/>
          </w:tcPr>
          <w:p w14:paraId="369CA413"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color w:val="0070C0"/>
                <w:sz w:val="20"/>
                <w:szCs w:val="20"/>
                <w:highlight w:val="yellow"/>
              </w:rPr>
            </w:pPr>
          </w:p>
        </w:tc>
        <w:tc>
          <w:tcPr>
            <w:tcW w:w="1980" w:type="dxa"/>
          </w:tcPr>
          <w:p w14:paraId="324F3309"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B46F0" w:rsidRPr="00433876" w14:paraId="356FE82E" w14:textId="77777777" w:rsidTr="0028298E">
        <w:tc>
          <w:tcPr>
            <w:tcW w:w="2358" w:type="dxa"/>
          </w:tcPr>
          <w:p w14:paraId="50063FC5" w14:textId="77777777" w:rsidR="008B46F0" w:rsidRPr="00433876" w:rsidRDefault="008B46F0"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1AC93E83" w14:textId="77777777" w:rsid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4E90A7F3" w:rsidR="00501334"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 xml:space="preserve">Bahrain </w:t>
            </w:r>
          </w:p>
        </w:tc>
        <w:tc>
          <w:tcPr>
            <w:tcW w:w="1980" w:type="dxa"/>
          </w:tcPr>
          <w:p w14:paraId="4A19F084" w14:textId="31125C80" w:rsidR="008C14D6"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03/08/26</w:t>
            </w:r>
          </w:p>
        </w:tc>
      </w:tr>
      <w:tr w:rsidR="008C14D6" w:rsidRPr="00433876" w14:paraId="5E948372" w14:textId="77777777" w:rsidTr="0028298E">
        <w:tc>
          <w:tcPr>
            <w:tcW w:w="2358" w:type="dxa"/>
          </w:tcPr>
          <w:p w14:paraId="7D24A60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20395B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D79DC6"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753834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1AD3D" w14:textId="77777777" w:rsidTr="0028298E">
        <w:trPr>
          <w:trHeight w:val="144"/>
        </w:trPr>
        <w:tc>
          <w:tcPr>
            <w:tcW w:w="2358" w:type="dxa"/>
          </w:tcPr>
          <w:p w14:paraId="490CD541" w14:textId="7531DAD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8B46F0">
              <w:rPr>
                <w:rFonts w:ascii="Arial" w:eastAsia="Times New Roman" w:hAnsi="Arial" w:cs="Arial"/>
                <w:bCs/>
                <w:sz w:val="18"/>
                <w:szCs w:val="18"/>
              </w:rPr>
              <w:t>Ouagadougou</w:t>
            </w:r>
          </w:p>
        </w:tc>
        <w:tc>
          <w:tcPr>
            <w:tcW w:w="1980" w:type="dxa"/>
          </w:tcPr>
          <w:p w14:paraId="0C5DF7A2" w14:textId="4E2A418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7B65DE" w:rsidRPr="00433876" w14:paraId="1F4E1572" w14:textId="77777777" w:rsidTr="0028298E">
        <w:trPr>
          <w:trHeight w:val="144"/>
        </w:trPr>
        <w:tc>
          <w:tcPr>
            <w:tcW w:w="2358" w:type="dxa"/>
          </w:tcPr>
          <w:p w14:paraId="20571F8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4960BD6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F8C51C" w14:textId="77777777" w:rsidTr="0028298E">
        <w:tc>
          <w:tcPr>
            <w:tcW w:w="2358" w:type="dxa"/>
          </w:tcPr>
          <w:p w14:paraId="0943486E" w14:textId="48EB90B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B4432A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08/25/21</w:t>
            </w:r>
          </w:p>
        </w:tc>
      </w:tr>
      <w:tr w:rsidR="007B65DE" w:rsidRPr="00433876" w14:paraId="3B3F9CC2" w14:textId="77777777" w:rsidTr="0028298E">
        <w:tc>
          <w:tcPr>
            <w:tcW w:w="2358" w:type="dxa"/>
          </w:tcPr>
          <w:p w14:paraId="179682A8" w14:textId="11997CC6" w:rsidR="007B65DE" w:rsidRPr="008B46F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41F2E4B" w14:textId="0388341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9FAC0CA" w14:textId="77777777" w:rsidTr="0028298E">
        <w:tc>
          <w:tcPr>
            <w:tcW w:w="2358" w:type="dxa"/>
          </w:tcPr>
          <w:p w14:paraId="4FAE93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5198646" w14:textId="77777777" w:rsidTr="0028298E">
        <w:tc>
          <w:tcPr>
            <w:tcW w:w="2358" w:type="dxa"/>
          </w:tcPr>
          <w:p w14:paraId="7B0FF5AE" w14:textId="59078087" w:rsidR="007B65DE" w:rsidRPr="0098090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980900">
              <w:rPr>
                <w:rFonts w:ascii="Arial" w:eastAsia="Times New Roman" w:hAnsi="Arial" w:cs="Arial"/>
                <w:bCs/>
                <w:sz w:val="18"/>
                <w:szCs w:val="18"/>
                <w:u w:val="single"/>
              </w:rPr>
              <w:t>Other</w:t>
            </w:r>
          </w:p>
          <w:p w14:paraId="76F89F0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433876">
              <w:rPr>
                <w:rFonts w:ascii="Arial" w:eastAsia="Times New Roman" w:hAnsi="Arial" w:cs="Arial"/>
                <w:sz w:val="18"/>
                <w:szCs w:val="18"/>
              </w:rPr>
              <w:t>North and Far North</w:t>
            </w:r>
            <w:r>
              <w:rPr>
                <w:rFonts w:ascii="Arial" w:eastAsia="Times New Roman" w:hAnsi="Arial" w:cs="Arial"/>
                <w:sz w:val="18"/>
                <w:szCs w:val="18"/>
              </w:rPr>
              <w:t xml:space="preserve"> </w:t>
            </w:r>
            <w:r w:rsidRPr="00433876">
              <w:rPr>
                <w:rFonts w:ascii="Arial" w:eastAsia="Times New Roman" w:hAnsi="Arial" w:cs="Arial"/>
                <w:sz w:val="18"/>
                <w:szCs w:val="18"/>
              </w:rPr>
              <w:t>regions</w:t>
            </w:r>
          </w:p>
          <w:p w14:paraId="43C2CB97" w14:textId="633DAD77" w:rsidR="007B65DE" w:rsidRPr="000066E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Pr>
                <w:rFonts w:ascii="Arial" w:eastAsia="Times New Roman" w:hAnsi="Arial" w:cs="Arial"/>
                <w:bCs/>
                <w:sz w:val="18"/>
                <w:szCs w:val="18"/>
              </w:rPr>
              <w:t>Northwest and      Southwest regions</w:t>
            </w:r>
          </w:p>
        </w:tc>
        <w:tc>
          <w:tcPr>
            <w:tcW w:w="1980" w:type="dxa"/>
          </w:tcPr>
          <w:p w14:paraId="357310CA" w14:textId="7584B8C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Pr="00170B6E">
              <w:rPr>
                <w:rFonts w:ascii="Arial" w:eastAsia="Times New Roman" w:hAnsi="Arial" w:cs="Arial"/>
                <w:sz w:val="18"/>
                <w:szCs w:val="18"/>
              </w:rPr>
              <w:t>12/13/15</w:t>
            </w:r>
          </w:p>
          <w:p w14:paraId="3A86EF1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7B65DE" w:rsidRPr="00433876" w14:paraId="235667B8" w14:textId="77777777" w:rsidTr="0028298E">
        <w:tc>
          <w:tcPr>
            <w:tcW w:w="2358" w:type="dxa"/>
          </w:tcPr>
          <w:p w14:paraId="18815A4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C7FF49" w14:textId="77777777" w:rsidTr="0028298E">
        <w:tc>
          <w:tcPr>
            <w:tcW w:w="2358" w:type="dxa"/>
          </w:tcPr>
          <w:p w14:paraId="2F410A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5CFD37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420B136" w14:textId="77777777" w:rsidTr="0028298E">
        <w:trPr>
          <w:trHeight w:val="210"/>
        </w:trPr>
        <w:tc>
          <w:tcPr>
            <w:tcW w:w="2358" w:type="dxa"/>
          </w:tcPr>
          <w:p w14:paraId="6FD4FA66" w14:textId="5D4BB3C8"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Bangui</w:t>
            </w:r>
          </w:p>
        </w:tc>
        <w:tc>
          <w:tcPr>
            <w:tcW w:w="1980" w:type="dxa"/>
          </w:tcPr>
          <w:p w14:paraId="5897017B" w14:textId="70F0085E"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02D5535A" w14:textId="77777777" w:rsidTr="0028298E">
        <w:trPr>
          <w:trHeight w:val="210"/>
        </w:trPr>
        <w:tc>
          <w:tcPr>
            <w:tcW w:w="2358" w:type="dxa"/>
          </w:tcPr>
          <w:p w14:paraId="0B3AF2C0" w14:textId="2913A63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Other</w:t>
            </w:r>
          </w:p>
        </w:tc>
        <w:tc>
          <w:tcPr>
            <w:tcW w:w="1980" w:type="dxa"/>
          </w:tcPr>
          <w:p w14:paraId="6F7F5463" w14:textId="3A5C25E5"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20465CA5" w14:textId="77777777" w:rsidTr="0028298E">
        <w:trPr>
          <w:trHeight w:val="210"/>
        </w:trPr>
        <w:tc>
          <w:tcPr>
            <w:tcW w:w="2358" w:type="dxa"/>
          </w:tcPr>
          <w:p w14:paraId="754A6A4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2DC80C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8C3F5C1" w14:textId="77777777" w:rsidTr="0028298E">
        <w:trPr>
          <w:trHeight w:val="210"/>
        </w:trPr>
        <w:tc>
          <w:tcPr>
            <w:tcW w:w="2358" w:type="dxa"/>
          </w:tcPr>
          <w:p w14:paraId="5BF7E55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5E22E5" w14:textId="77777777" w:rsidTr="0028298E">
        <w:trPr>
          <w:trHeight w:val="210"/>
        </w:trPr>
        <w:tc>
          <w:tcPr>
            <w:tcW w:w="2358" w:type="dxa"/>
          </w:tcPr>
          <w:p w14:paraId="27675B94" w14:textId="77777777" w:rsidR="007B65DE" w:rsidRPr="008E389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Pr>
                <w:rFonts w:ascii="Arial" w:eastAsia="Times New Roman" w:hAnsi="Arial" w:cs="Arial"/>
                <w:sz w:val="18"/>
                <w:szCs w:val="18"/>
              </w:rPr>
              <w:t xml:space="preserve"> </w:t>
            </w:r>
          </w:p>
          <w:p w14:paraId="20B7D9D6" w14:textId="748484E9" w:rsidR="007B65DE" w:rsidRPr="006D4C6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7B65DE" w:rsidRPr="00433876" w14:paraId="7F25DDBC" w14:textId="77777777" w:rsidTr="0028298E">
        <w:trPr>
          <w:trHeight w:val="210"/>
        </w:trPr>
        <w:tc>
          <w:tcPr>
            <w:tcW w:w="2358" w:type="dxa"/>
          </w:tcPr>
          <w:p w14:paraId="3CD058D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01C3152" w14:textId="77777777" w:rsidTr="0028298E">
        <w:trPr>
          <w:trHeight w:val="210"/>
        </w:trPr>
        <w:tc>
          <w:tcPr>
            <w:tcW w:w="2358" w:type="dxa"/>
          </w:tcPr>
          <w:p w14:paraId="376DB17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3C2F8EE" w14:textId="77777777" w:rsidTr="0028298E">
        <w:trPr>
          <w:trHeight w:val="187"/>
        </w:trPr>
        <w:tc>
          <w:tcPr>
            <w:tcW w:w="2358" w:type="dxa"/>
          </w:tcPr>
          <w:p w14:paraId="676280A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7B65DE" w:rsidRPr="00D03A6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Pr="00433876">
              <w:rPr>
                <w:rFonts w:ascii="Arial" w:eastAsia="Times New Roman" w:hAnsi="Arial" w:cs="Arial"/>
                <w:sz w:val="18"/>
                <w:szCs w:val="18"/>
                <w:u w:val="single"/>
              </w:rPr>
              <w:t>except</w:t>
            </w:r>
            <w:r>
              <w:rPr>
                <w:rFonts w:ascii="Arial" w:eastAsia="Times New Roman" w:hAnsi="Arial" w:cs="Arial"/>
                <w:sz w:val="18"/>
                <w:szCs w:val="18"/>
              </w:rPr>
              <w:t xml:space="preserve">: </w:t>
            </w:r>
            <w:r w:rsidRPr="00433876">
              <w:rPr>
                <w:rFonts w:ascii="Arial" w:eastAsia="Times New Roman" w:hAnsi="Arial" w:cs="Arial"/>
                <w:sz w:val="18"/>
                <w:szCs w:val="18"/>
              </w:rPr>
              <w:t>Barranquilla, Bogota, Cali, Cartagena, Medellin, San Andres and Santa Marta</w:t>
            </w:r>
          </w:p>
        </w:tc>
        <w:tc>
          <w:tcPr>
            <w:tcW w:w="1980" w:type="dxa"/>
          </w:tcPr>
          <w:p w14:paraId="30D7040B" w14:textId="676E5A9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54AAEB80" w14:textId="77777777" w:rsidTr="0028298E">
        <w:trPr>
          <w:trHeight w:val="187"/>
        </w:trPr>
        <w:tc>
          <w:tcPr>
            <w:tcW w:w="2358" w:type="dxa"/>
          </w:tcPr>
          <w:p w14:paraId="6669D12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5726BC" w14:textId="77777777" w:rsidTr="0028298E">
        <w:trPr>
          <w:trHeight w:val="187"/>
        </w:trPr>
        <w:tc>
          <w:tcPr>
            <w:tcW w:w="2358" w:type="dxa"/>
          </w:tcPr>
          <w:p w14:paraId="29D4A19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2CC4069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Kinshasa</w:t>
            </w:r>
          </w:p>
          <w:p w14:paraId="539DF349" w14:textId="709D6385" w:rsidR="007B65DE" w:rsidRPr="00E4578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Pr>
                <w:rFonts w:ascii="Arial" w:eastAsia="Times New Roman" w:hAnsi="Arial" w:cs="Arial"/>
                <w:bCs/>
                <w:sz w:val="18"/>
                <w:szCs w:val="18"/>
                <w:u w:val="single"/>
              </w:rPr>
              <w:t xml:space="preserve">  </w:t>
            </w:r>
            <w:r w:rsidRPr="00E45789">
              <w:rPr>
                <w:rFonts w:ascii="Arial" w:eastAsia="Times New Roman" w:hAnsi="Arial" w:cs="Arial"/>
                <w:bCs/>
                <w:sz w:val="18"/>
                <w:szCs w:val="18"/>
                <w:u w:val="single"/>
              </w:rPr>
              <w:t>Other</w:t>
            </w:r>
          </w:p>
          <w:p w14:paraId="3D8A6CC3"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xml:space="preserve">: </w:t>
            </w:r>
          </w:p>
          <w:p w14:paraId="59227C91" w14:textId="7FB5FDFA" w:rsidR="007B65DE" w:rsidRPr="005A78E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Pr="00433876">
              <w:rPr>
                <w:rFonts w:ascii="Arial" w:eastAsia="Times New Roman" w:hAnsi="Arial" w:cs="Arial"/>
                <w:bCs/>
                <w:sz w:val="18"/>
                <w:szCs w:val="18"/>
              </w:rPr>
              <w:t>North and South Kivu</w:t>
            </w:r>
            <w:r>
              <w:rPr>
                <w:rFonts w:ascii="Arial" w:eastAsia="Times New Roman" w:hAnsi="Arial" w:cs="Arial"/>
                <w:bCs/>
                <w:sz w:val="18"/>
                <w:szCs w:val="18"/>
              </w:rPr>
              <w:t xml:space="preserve">, </w:t>
            </w:r>
            <w:r w:rsidRPr="00DB569D">
              <w:rPr>
                <w:rFonts w:ascii="Arial" w:eastAsia="Times New Roman" w:hAnsi="Arial" w:cs="Arial"/>
                <w:sz w:val="18"/>
                <w:szCs w:val="18"/>
              </w:rPr>
              <w:t>Goma,</w:t>
            </w:r>
            <w:r>
              <w:rPr>
                <w:rFonts w:ascii="Arial" w:eastAsia="Times New Roman" w:hAnsi="Arial" w:cs="Arial"/>
                <w:sz w:val="18"/>
                <w:szCs w:val="18"/>
              </w:rPr>
              <w:t xml:space="preserve"> </w:t>
            </w:r>
            <w:r w:rsidRPr="00DB569D">
              <w:rPr>
                <w:rFonts w:ascii="Arial" w:eastAsia="Times New Roman" w:hAnsi="Arial" w:cs="Arial"/>
                <w:sz w:val="18"/>
                <w:szCs w:val="18"/>
              </w:rPr>
              <w:t>Bukavu</w:t>
            </w:r>
            <w:r>
              <w:rPr>
                <w:rFonts w:ascii="Arial" w:eastAsia="Times New Roman" w:hAnsi="Arial" w:cs="Arial"/>
                <w:sz w:val="18"/>
                <w:szCs w:val="18"/>
              </w:rPr>
              <w:t xml:space="preserve">, </w:t>
            </w:r>
            <w:proofErr w:type="spellStart"/>
            <w:r w:rsidRPr="00DB569D">
              <w:rPr>
                <w:rFonts w:ascii="Arial" w:eastAsia="Times New Roman" w:hAnsi="Arial" w:cs="Arial"/>
                <w:sz w:val="18"/>
                <w:szCs w:val="18"/>
              </w:rPr>
              <w:t>Ituri</w:t>
            </w:r>
            <w:proofErr w:type="spellEnd"/>
            <w:r w:rsidRPr="00DB569D">
              <w:rPr>
                <w:rFonts w:ascii="Arial" w:eastAsia="Times New Roman" w:hAnsi="Arial" w:cs="Arial"/>
                <w:sz w:val="18"/>
                <w:szCs w:val="18"/>
              </w:rPr>
              <w:t xml:space="preserve"> Province</w:t>
            </w:r>
            <w:r>
              <w:rPr>
                <w:rFonts w:ascii="Arial" w:eastAsia="Times New Roman" w:hAnsi="Arial" w:cs="Arial"/>
                <w:sz w:val="18"/>
                <w:szCs w:val="18"/>
              </w:rPr>
              <w:t xml:space="preserve"> </w:t>
            </w:r>
            <w:r w:rsidRPr="00DB569D">
              <w:rPr>
                <w:rFonts w:ascii="Arial" w:eastAsia="Times New Roman" w:hAnsi="Arial" w:cs="Arial"/>
                <w:sz w:val="18"/>
                <w:szCs w:val="18"/>
              </w:rPr>
              <w:t>(</w:t>
            </w:r>
            <w:r w:rsidRPr="00BA09B9">
              <w:rPr>
                <w:rFonts w:ascii="Arial" w:eastAsia="Times New Roman" w:hAnsi="Arial" w:cs="Arial"/>
                <w:sz w:val="18"/>
                <w:szCs w:val="18"/>
                <w:u w:val="single"/>
              </w:rPr>
              <w:t>except</w:t>
            </w:r>
            <w:r w:rsidRPr="00DB569D">
              <w:rPr>
                <w:rFonts w:ascii="Arial" w:eastAsia="Times New Roman" w:hAnsi="Arial" w:cs="Arial"/>
                <w:sz w:val="18"/>
                <w:szCs w:val="18"/>
              </w:rPr>
              <w:t xml:space="preserve"> </w:t>
            </w:r>
            <w:r w:rsidRPr="00DB569D">
              <w:rPr>
                <w:rFonts w:ascii="Arial" w:eastAsia="Times New Roman" w:hAnsi="Arial" w:cs="Arial"/>
                <w:sz w:val="18"/>
                <w:szCs w:val="18"/>
              </w:rPr>
              <w:lastRenderedPageBreak/>
              <w:t>Okapi Wildlife Reserve)</w:t>
            </w:r>
          </w:p>
        </w:tc>
        <w:tc>
          <w:tcPr>
            <w:tcW w:w="1980" w:type="dxa"/>
          </w:tcPr>
          <w:p w14:paraId="1B11AF8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12/28</w:t>
            </w:r>
            <w:r w:rsidRPr="00433876">
              <w:rPr>
                <w:rFonts w:ascii="Arial" w:eastAsia="Times New Roman" w:hAnsi="Arial" w:cs="Arial"/>
                <w:sz w:val="18"/>
                <w:szCs w:val="18"/>
              </w:rPr>
              <w:t>/</w:t>
            </w:r>
            <w:r>
              <w:rPr>
                <w:rFonts w:ascii="Arial" w:eastAsia="Times New Roman" w:hAnsi="Arial" w:cs="Arial"/>
                <w:sz w:val="18"/>
                <w:szCs w:val="18"/>
              </w:rPr>
              <w:t>2</w:t>
            </w:r>
            <w:r w:rsidRPr="00433876">
              <w:rPr>
                <w:rFonts w:ascii="Arial" w:eastAsia="Times New Roman" w:hAnsi="Arial" w:cs="Arial"/>
                <w:sz w:val="18"/>
                <w:szCs w:val="18"/>
              </w:rPr>
              <w:t>5</w:t>
            </w:r>
          </w:p>
          <w:p w14:paraId="555024EE" w14:textId="72174D1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75271C8" w14:textId="77777777" w:rsidTr="0028298E">
        <w:trPr>
          <w:trHeight w:val="187"/>
        </w:trPr>
        <w:tc>
          <w:tcPr>
            <w:tcW w:w="2358" w:type="dxa"/>
          </w:tcPr>
          <w:p w14:paraId="2A79B67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FC11407" w14:textId="77777777" w:rsidTr="0028298E">
        <w:tc>
          <w:tcPr>
            <w:tcW w:w="2358" w:type="dxa"/>
          </w:tcPr>
          <w:p w14:paraId="1B0A9A7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01ADFA6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F0A269" w14:textId="77777777" w:rsidTr="0028298E">
        <w:tc>
          <w:tcPr>
            <w:tcW w:w="2358" w:type="dxa"/>
          </w:tcPr>
          <w:p w14:paraId="74E11F5E" w14:textId="3103A233"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Pyongyang</w:t>
            </w:r>
          </w:p>
        </w:tc>
        <w:tc>
          <w:tcPr>
            <w:tcW w:w="1980" w:type="dxa"/>
          </w:tcPr>
          <w:p w14:paraId="7B7D59F2" w14:textId="0A6CB34A"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03/03/19</w:t>
            </w:r>
          </w:p>
        </w:tc>
      </w:tr>
      <w:tr w:rsidR="007B65DE" w:rsidRPr="00433876" w14:paraId="12F4BA70" w14:textId="77777777" w:rsidTr="0028298E">
        <w:tc>
          <w:tcPr>
            <w:tcW w:w="2358" w:type="dxa"/>
          </w:tcPr>
          <w:p w14:paraId="704984BF" w14:textId="133C3E2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Other</w:t>
            </w:r>
          </w:p>
        </w:tc>
        <w:tc>
          <w:tcPr>
            <w:tcW w:w="1980" w:type="dxa"/>
          </w:tcPr>
          <w:p w14:paraId="4F769310" w14:textId="2ED5DFE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08/05/18</w:t>
            </w:r>
          </w:p>
        </w:tc>
      </w:tr>
      <w:tr w:rsidR="007B65DE" w:rsidRPr="00433876" w14:paraId="515C5422" w14:textId="77777777" w:rsidTr="0028298E">
        <w:tc>
          <w:tcPr>
            <w:tcW w:w="2358" w:type="dxa"/>
          </w:tcPr>
          <w:p w14:paraId="19BCA0E5"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475417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75DBB64" w14:textId="77777777" w:rsidTr="0028298E">
        <w:tc>
          <w:tcPr>
            <w:tcW w:w="2358" w:type="dxa"/>
          </w:tcPr>
          <w:p w14:paraId="31F790E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0846779" w14:textId="77777777" w:rsidTr="0028298E">
        <w:tc>
          <w:tcPr>
            <w:tcW w:w="2358" w:type="dxa"/>
          </w:tcPr>
          <w:p w14:paraId="3AD73290" w14:textId="760EDFA9"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Alexandria</w:t>
            </w:r>
          </w:p>
        </w:tc>
        <w:tc>
          <w:tcPr>
            <w:tcW w:w="1980" w:type="dxa"/>
          </w:tcPr>
          <w:p w14:paraId="6CBB8258" w14:textId="320D78E1"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r w:rsidRPr="00170B6E">
              <w:rPr>
                <w:rFonts w:ascii="Arial" w:eastAsia="Times New Roman" w:hAnsi="Arial" w:cs="Arial"/>
                <w:sz w:val="18"/>
                <w:szCs w:val="18"/>
              </w:rPr>
              <w:t>15%     02/16/20</w:t>
            </w:r>
          </w:p>
        </w:tc>
      </w:tr>
      <w:tr w:rsidR="007B65DE" w:rsidRPr="00433876" w14:paraId="4259B99C" w14:textId="77777777" w:rsidTr="0028298E">
        <w:tc>
          <w:tcPr>
            <w:tcW w:w="2358" w:type="dxa"/>
          </w:tcPr>
          <w:p w14:paraId="02D783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B657D">
              <w:rPr>
                <w:rFonts w:ascii="Arial" w:eastAsia="Times New Roman" w:hAnsi="Arial" w:cs="Arial"/>
                <w:bCs/>
                <w:sz w:val="18"/>
                <w:szCs w:val="18"/>
                <w:u w:val="single"/>
              </w:rPr>
              <w:t>Other</w:t>
            </w:r>
          </w:p>
          <w:p w14:paraId="637F1122" w14:textId="5018EDF7" w:rsidR="007B65DE" w:rsidRPr="00D80C5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Pr>
                <w:rFonts w:ascii="Arial" w:eastAsia="Times New Roman" w:hAnsi="Arial" w:cs="Arial"/>
                <w:bCs/>
                <w:sz w:val="18"/>
                <w:szCs w:val="18"/>
              </w:rPr>
              <w:t xml:space="preserve"> All locations </w:t>
            </w:r>
            <w:r w:rsidRPr="00863096">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863096">
              <w:rPr>
                <w:rFonts w:ascii="Arial" w:eastAsia="Times New Roman" w:hAnsi="Arial" w:cs="Arial"/>
                <w:bCs/>
                <w:sz w:val="18"/>
                <w:szCs w:val="18"/>
              </w:rPr>
              <w:t>Cairo</w:t>
            </w:r>
          </w:p>
        </w:tc>
        <w:tc>
          <w:tcPr>
            <w:tcW w:w="1980" w:type="dxa"/>
          </w:tcPr>
          <w:p w14:paraId="14880CA4" w14:textId="63536A2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15%     04/21/24</w:t>
            </w:r>
          </w:p>
        </w:tc>
      </w:tr>
      <w:tr w:rsidR="007B65DE" w:rsidRPr="00433876" w14:paraId="515AA401" w14:textId="77777777" w:rsidTr="0028298E">
        <w:tc>
          <w:tcPr>
            <w:tcW w:w="2358" w:type="dxa"/>
          </w:tcPr>
          <w:p w14:paraId="21FDD56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21F1B933"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349C153" w14:textId="77777777" w:rsidTr="0028298E">
        <w:tc>
          <w:tcPr>
            <w:tcW w:w="2358" w:type="dxa"/>
          </w:tcPr>
          <w:p w14:paraId="7B88766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3D32DCB4"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A33E0FC" w14:textId="77777777" w:rsidTr="0028298E">
        <w:tc>
          <w:tcPr>
            <w:tcW w:w="2358" w:type="dxa"/>
          </w:tcPr>
          <w:p w14:paraId="6D7EAA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94A7E9" w14:textId="77777777" w:rsidTr="0028298E">
        <w:tc>
          <w:tcPr>
            <w:tcW w:w="2358" w:type="dxa"/>
          </w:tcPr>
          <w:p w14:paraId="07325AD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56A715B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0CAD022" w14:textId="77777777" w:rsidTr="0028298E">
        <w:tc>
          <w:tcPr>
            <w:tcW w:w="2358" w:type="dxa"/>
          </w:tcPr>
          <w:p w14:paraId="5AB6DDFC" w14:textId="476A1636"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DF5BC5">
              <w:rPr>
                <w:rFonts w:ascii="Arial" w:eastAsia="Times New Roman" w:hAnsi="Arial" w:cs="Arial"/>
                <w:sz w:val="18"/>
                <w:szCs w:val="18"/>
              </w:rPr>
              <w:t xml:space="preserve">  Port au Prince</w:t>
            </w:r>
          </w:p>
        </w:tc>
        <w:tc>
          <w:tcPr>
            <w:tcW w:w="1980" w:type="dxa"/>
          </w:tcPr>
          <w:p w14:paraId="346EFC1E" w14:textId="518F928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180D7736" w14:textId="77777777" w:rsidTr="0028298E">
        <w:tc>
          <w:tcPr>
            <w:tcW w:w="2358" w:type="dxa"/>
          </w:tcPr>
          <w:p w14:paraId="6371F2DE" w14:textId="6521BFA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Petionville</w:t>
            </w:r>
          </w:p>
        </w:tc>
        <w:tc>
          <w:tcPr>
            <w:tcW w:w="1980" w:type="dxa"/>
          </w:tcPr>
          <w:p w14:paraId="257F19CC" w14:textId="5AC13AE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55333A35" w14:textId="77777777" w:rsidTr="0028298E">
        <w:tc>
          <w:tcPr>
            <w:tcW w:w="2358" w:type="dxa"/>
          </w:tcPr>
          <w:p w14:paraId="558F32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48CEB8" w14:textId="77777777" w:rsidTr="0028298E">
        <w:tc>
          <w:tcPr>
            <w:tcW w:w="2358" w:type="dxa"/>
          </w:tcPr>
          <w:p w14:paraId="12DD1C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5BE5F9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611821" w14:paraId="5A946062" w14:textId="77777777" w:rsidTr="0028298E">
        <w:tc>
          <w:tcPr>
            <w:tcW w:w="2358" w:type="dxa"/>
          </w:tcPr>
          <w:p w14:paraId="39BD6E65" w14:textId="3C59C740"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Baghdad</w:t>
            </w:r>
          </w:p>
        </w:tc>
        <w:tc>
          <w:tcPr>
            <w:tcW w:w="1980" w:type="dxa"/>
          </w:tcPr>
          <w:p w14:paraId="3340DE13" w14:textId="05525C4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10/20/13      </w:t>
            </w:r>
          </w:p>
        </w:tc>
      </w:tr>
      <w:tr w:rsidR="007B65DE" w:rsidRPr="00611821" w14:paraId="1FE34A1C" w14:textId="77777777" w:rsidTr="0028298E">
        <w:tc>
          <w:tcPr>
            <w:tcW w:w="2358" w:type="dxa"/>
          </w:tcPr>
          <w:p w14:paraId="2A82B3AC" w14:textId="7B9A9814"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Basrah</w:t>
            </w:r>
          </w:p>
        </w:tc>
        <w:tc>
          <w:tcPr>
            <w:tcW w:w="1980" w:type="dxa"/>
          </w:tcPr>
          <w:p w14:paraId="7333A8E5" w14:textId="208EA40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09/06/15      </w:t>
            </w:r>
          </w:p>
        </w:tc>
      </w:tr>
      <w:tr w:rsidR="007B65DE" w:rsidRPr="00433876" w14:paraId="2AD62D63" w14:textId="77777777" w:rsidTr="0028298E">
        <w:tc>
          <w:tcPr>
            <w:tcW w:w="2358" w:type="dxa"/>
          </w:tcPr>
          <w:p w14:paraId="1352A850" w14:textId="42920B34"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611821">
              <w:rPr>
                <w:rFonts w:ascii="Arial" w:eastAsia="Times New Roman" w:hAnsi="Arial" w:cs="Arial"/>
                <w:bCs/>
                <w:sz w:val="18"/>
                <w:szCs w:val="18"/>
              </w:rPr>
              <w:t xml:space="preserve">  Erbil </w:t>
            </w:r>
          </w:p>
        </w:tc>
        <w:tc>
          <w:tcPr>
            <w:tcW w:w="1980" w:type="dxa"/>
          </w:tcPr>
          <w:p w14:paraId="650FD11D" w14:textId="3864B8D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08/24/14      </w:t>
            </w:r>
          </w:p>
        </w:tc>
      </w:tr>
      <w:tr w:rsidR="007B65DE" w:rsidRPr="00433876" w14:paraId="2BA0646F" w14:textId="77777777" w:rsidTr="0028298E">
        <w:tc>
          <w:tcPr>
            <w:tcW w:w="2358" w:type="dxa"/>
          </w:tcPr>
          <w:p w14:paraId="12B2D02B" w14:textId="0E57F67B"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0E8BCD0" w14:textId="62D556A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03/05/06      </w:t>
            </w:r>
          </w:p>
        </w:tc>
      </w:tr>
      <w:tr w:rsidR="007B65DE" w:rsidRPr="00433876" w14:paraId="420FD7D1" w14:textId="77777777" w:rsidTr="0028298E">
        <w:tc>
          <w:tcPr>
            <w:tcW w:w="2358" w:type="dxa"/>
          </w:tcPr>
          <w:p w14:paraId="508876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C4380DD" w14:textId="77777777" w:rsidTr="0028298E">
        <w:tc>
          <w:tcPr>
            <w:tcW w:w="2358" w:type="dxa"/>
          </w:tcPr>
          <w:p w14:paraId="52D5BCC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16BDF09" w14:textId="77777777" w:rsidTr="0028298E">
        <w:tc>
          <w:tcPr>
            <w:tcW w:w="2358" w:type="dxa"/>
          </w:tcPr>
          <w:p w14:paraId="45EBF241" w14:textId="316F85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52891">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BD7AF28" w14:textId="77777777" w:rsidTr="0028298E">
        <w:tc>
          <w:tcPr>
            <w:tcW w:w="2358" w:type="dxa"/>
          </w:tcPr>
          <w:p w14:paraId="092D37D3" w14:textId="4556028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                                </w:t>
            </w:r>
          </w:p>
        </w:tc>
        <w:tc>
          <w:tcPr>
            <w:tcW w:w="1980" w:type="dxa"/>
          </w:tcPr>
          <w:p w14:paraId="26C3426A" w14:textId="7A37579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EBD87A4" w14:textId="77777777" w:rsidTr="0028298E">
        <w:tc>
          <w:tcPr>
            <w:tcW w:w="2358" w:type="dxa"/>
          </w:tcPr>
          <w:p w14:paraId="44B39D4A" w14:textId="20B7F59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12/13/15</w:t>
            </w:r>
          </w:p>
        </w:tc>
      </w:tr>
      <w:tr w:rsidR="007B65DE" w:rsidRPr="00433876" w14:paraId="0FA48AEA" w14:textId="77777777" w:rsidTr="0028298E">
        <w:tc>
          <w:tcPr>
            <w:tcW w:w="2358" w:type="dxa"/>
          </w:tcPr>
          <w:p w14:paraId="6CD9ED9D" w14:textId="4B793499"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6EEA153" w14:textId="77777777" w:rsidTr="0028298E">
        <w:tc>
          <w:tcPr>
            <w:tcW w:w="2358" w:type="dxa"/>
          </w:tcPr>
          <w:p w14:paraId="5C6ADA8F" w14:textId="5E5C15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Jerusalem                                </w:t>
            </w:r>
          </w:p>
        </w:tc>
        <w:tc>
          <w:tcPr>
            <w:tcW w:w="1980" w:type="dxa"/>
          </w:tcPr>
          <w:p w14:paraId="0A4F8003" w14:textId="4FDAD35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93587E5" w14:textId="77777777" w:rsidTr="0028298E">
        <w:tc>
          <w:tcPr>
            <w:tcW w:w="2358" w:type="dxa"/>
          </w:tcPr>
          <w:p w14:paraId="26CF02E0" w14:textId="6E94013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Pr>
                <w:rFonts w:ascii="Arial" w:eastAsia="Times New Roman" w:hAnsi="Arial" w:cs="Arial"/>
                <w:sz w:val="18"/>
                <w:szCs w:val="18"/>
              </w:rPr>
              <w:t>Karmi’el</w:t>
            </w:r>
            <w:proofErr w:type="spellEnd"/>
          </w:p>
        </w:tc>
        <w:tc>
          <w:tcPr>
            <w:tcW w:w="1980" w:type="dxa"/>
          </w:tcPr>
          <w:p w14:paraId="6EAE2104" w14:textId="4E8BF5A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772131D7" w14:textId="77777777" w:rsidTr="0028298E">
        <w:tc>
          <w:tcPr>
            <w:tcW w:w="2358" w:type="dxa"/>
          </w:tcPr>
          <w:p w14:paraId="05B7EBCA" w14:textId="71FD107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7BDD62B8" w14:textId="6961541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128979D0" w14:textId="77777777" w:rsidTr="0028298E">
        <w:tc>
          <w:tcPr>
            <w:tcW w:w="2358" w:type="dxa"/>
          </w:tcPr>
          <w:p w14:paraId="1F77F3FD" w14:textId="3482B5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Tel Aviv</w:t>
            </w:r>
          </w:p>
        </w:tc>
        <w:tc>
          <w:tcPr>
            <w:tcW w:w="1980" w:type="dxa"/>
          </w:tcPr>
          <w:p w14:paraId="57D7F2C6" w14:textId="2FA2D82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563C2398" w14:textId="77777777" w:rsidTr="0028298E">
        <w:tc>
          <w:tcPr>
            <w:tcW w:w="2358" w:type="dxa"/>
          </w:tcPr>
          <w:p w14:paraId="5EE33A0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Pr>
                <w:rFonts w:ascii="Arial" w:eastAsia="Times New Roman" w:hAnsi="Arial" w:cs="Arial"/>
                <w:sz w:val="18"/>
                <w:szCs w:val="18"/>
              </w:rPr>
              <w:t xml:space="preserve"> (except Bethlehem and Jericho)</w:t>
            </w:r>
          </w:p>
          <w:p w14:paraId="380962B0" w14:textId="65B3730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B1BD80C" w14:textId="54AD64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7B65DE" w:rsidRPr="00433876" w14:paraId="3B48EA52" w14:textId="77777777" w:rsidTr="0028298E">
        <w:tc>
          <w:tcPr>
            <w:tcW w:w="2358" w:type="dxa"/>
          </w:tcPr>
          <w:p w14:paraId="5B2D553D" w14:textId="77777777" w:rsidR="007B65DE" w:rsidRPr="008C14D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8C14D6">
              <w:rPr>
                <w:rFonts w:ascii="Arial" w:eastAsia="Times New Roman" w:hAnsi="Arial" w:cs="Arial"/>
                <w:b/>
                <w:bCs/>
                <w:sz w:val="18"/>
                <w:szCs w:val="18"/>
              </w:rPr>
              <w:t>Jordan</w:t>
            </w:r>
          </w:p>
          <w:p w14:paraId="43F75AF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Amman</w:t>
            </w:r>
          </w:p>
          <w:p w14:paraId="039096A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p w14:paraId="43395769" w14:textId="7E93E0F8" w:rsidR="007B65DE" w:rsidRPr="009601F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D0E171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F2CBDF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p w14:paraId="09DB4093" w14:textId="60CCB06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32713932" w14:textId="77777777" w:rsidTr="0028298E">
        <w:tc>
          <w:tcPr>
            <w:tcW w:w="2358" w:type="dxa"/>
          </w:tcPr>
          <w:p w14:paraId="5C2E52E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907658" w14:textId="77777777" w:rsidTr="0028298E">
        <w:tc>
          <w:tcPr>
            <w:tcW w:w="2358" w:type="dxa"/>
          </w:tcPr>
          <w:p w14:paraId="13A4B0EF" w14:textId="142720E3" w:rsidR="007B65DE" w:rsidRPr="0002148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Pr="00021488">
              <w:rPr>
                <w:rFonts w:ascii="Arial" w:eastAsia="Times New Roman" w:hAnsi="Arial" w:cs="Arial"/>
                <w:bCs/>
                <w:sz w:val="18"/>
                <w:szCs w:val="18"/>
                <w:u w:val="single"/>
              </w:rPr>
              <w:t>Other</w:t>
            </w:r>
          </w:p>
          <w:p w14:paraId="55767C4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Pr="00021488">
              <w:rPr>
                <w:rFonts w:ascii="Arial" w:eastAsia="Times New Roman" w:hAnsi="Arial" w:cs="Arial"/>
                <w:bCs/>
                <w:sz w:val="18"/>
                <w:szCs w:val="18"/>
                <w:u w:val="single"/>
              </w:rPr>
              <w:t>Counties</w:t>
            </w:r>
            <w:r w:rsidRPr="00433876">
              <w:rPr>
                <w:rFonts w:ascii="Arial" w:eastAsia="Times New Roman" w:hAnsi="Arial" w:cs="Arial"/>
                <w:bCs/>
                <w:sz w:val="18"/>
                <w:szCs w:val="18"/>
                <w:u w:val="single"/>
              </w:rPr>
              <w:t>:</w:t>
            </w:r>
            <w:r w:rsidRPr="00433876">
              <w:rPr>
                <w:rFonts w:ascii="Arial" w:eastAsia="Times New Roman" w:hAnsi="Arial" w:cs="Arial"/>
                <w:bCs/>
                <w:sz w:val="18"/>
                <w:szCs w:val="18"/>
              </w:rPr>
              <w:t xml:space="preserve">  </w:t>
            </w:r>
          </w:p>
          <w:p w14:paraId="35FCA43F" w14:textId="47C202B2"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Wajir</w:t>
            </w:r>
            <w:proofErr w:type="spellEnd"/>
            <w:r w:rsidRPr="00433876">
              <w:rPr>
                <w:rFonts w:ascii="Arial" w:eastAsia="Times New Roman" w:hAnsi="Arial" w:cs="Arial"/>
                <w:bCs/>
                <w:sz w:val="18"/>
                <w:szCs w:val="18"/>
              </w:rPr>
              <w:t>, Garissa, Tana</w:t>
            </w:r>
            <w:r>
              <w:rPr>
                <w:rFonts w:ascii="Arial" w:eastAsia="Times New Roman" w:hAnsi="Arial" w:cs="Arial"/>
                <w:bCs/>
                <w:sz w:val="18"/>
                <w:szCs w:val="18"/>
              </w:rPr>
              <w:t xml:space="preserve"> </w:t>
            </w:r>
            <w:r w:rsidRPr="00433876">
              <w:rPr>
                <w:rFonts w:ascii="Arial" w:eastAsia="Times New Roman" w:hAnsi="Arial" w:cs="Arial"/>
                <w:bCs/>
                <w:sz w:val="18"/>
                <w:szCs w:val="18"/>
              </w:rPr>
              <w:t>River, Lamu</w:t>
            </w:r>
            <w:r>
              <w:rPr>
                <w:rFonts w:ascii="Arial" w:eastAsia="Times New Roman" w:hAnsi="Arial" w:cs="Arial"/>
                <w:bCs/>
                <w:sz w:val="18"/>
                <w:szCs w:val="18"/>
              </w:rPr>
              <w:t>,</w:t>
            </w:r>
            <w:r w:rsidRPr="00433876">
              <w:rPr>
                <w:rFonts w:ascii="Arial" w:eastAsia="Times New Roman" w:hAnsi="Arial" w:cs="Arial"/>
                <w:bCs/>
                <w:sz w:val="18"/>
                <w:szCs w:val="18"/>
              </w:rPr>
              <w:t xml:space="preserve"> Kilifi</w:t>
            </w:r>
            <w:r>
              <w:rPr>
                <w:rFonts w:ascii="Arial" w:eastAsia="Times New Roman" w:hAnsi="Arial" w:cs="Arial"/>
                <w:bCs/>
                <w:sz w:val="18"/>
                <w:szCs w:val="18"/>
              </w:rPr>
              <w:t>,</w:t>
            </w:r>
          </w:p>
          <w:p w14:paraId="3CAC0DE7" w14:textId="5F43183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Pr>
                <w:rFonts w:ascii="Arial" w:eastAsia="Times New Roman" w:hAnsi="Arial" w:cs="Arial"/>
                <w:bCs/>
                <w:sz w:val="18"/>
                <w:szCs w:val="18"/>
              </w:rPr>
              <w:t>Marsabit</w:t>
            </w:r>
            <w:proofErr w:type="spellEnd"/>
            <w:r>
              <w:rPr>
                <w:rFonts w:ascii="Arial" w:eastAsia="Times New Roman" w:hAnsi="Arial" w:cs="Arial"/>
                <w:bCs/>
                <w:sz w:val="18"/>
                <w:szCs w:val="18"/>
              </w:rPr>
              <w:t>, Moyale</w:t>
            </w:r>
          </w:p>
        </w:tc>
        <w:tc>
          <w:tcPr>
            <w:tcW w:w="1980" w:type="dxa"/>
          </w:tcPr>
          <w:p w14:paraId="2F9E2F7C" w14:textId="25D8DFE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04/21/24</w:t>
            </w:r>
          </w:p>
        </w:tc>
      </w:tr>
      <w:tr w:rsidR="007B65DE" w:rsidRPr="00433876" w14:paraId="2623B68A" w14:textId="77777777" w:rsidTr="0028298E">
        <w:tc>
          <w:tcPr>
            <w:tcW w:w="2358" w:type="dxa"/>
          </w:tcPr>
          <w:p w14:paraId="005F13F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A25CB0" w14:textId="77777777" w:rsidTr="0028298E">
        <w:tc>
          <w:tcPr>
            <w:tcW w:w="2358" w:type="dxa"/>
          </w:tcPr>
          <w:p w14:paraId="4C25CAC2" w14:textId="4865DBA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Kuwait</w:t>
            </w:r>
          </w:p>
        </w:tc>
        <w:tc>
          <w:tcPr>
            <w:tcW w:w="1980" w:type="dxa"/>
          </w:tcPr>
          <w:p w14:paraId="60E0442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4DB38D0" w14:textId="77777777" w:rsidTr="0028298E">
        <w:tc>
          <w:tcPr>
            <w:tcW w:w="2358" w:type="dxa"/>
          </w:tcPr>
          <w:p w14:paraId="39D095B8" w14:textId="660D94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rPr>
              <w:t>Kuwait City</w:t>
            </w:r>
          </w:p>
        </w:tc>
        <w:tc>
          <w:tcPr>
            <w:tcW w:w="1980" w:type="dxa"/>
          </w:tcPr>
          <w:p w14:paraId="120C81C6" w14:textId="0689033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4032B5C7" w14:textId="77777777" w:rsidTr="0028298E">
        <w:tc>
          <w:tcPr>
            <w:tcW w:w="2358" w:type="dxa"/>
          </w:tcPr>
          <w:p w14:paraId="410F9FE6" w14:textId="102D4512"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u w:val="single"/>
              </w:rPr>
              <w:t>Other</w:t>
            </w:r>
          </w:p>
        </w:tc>
        <w:tc>
          <w:tcPr>
            <w:tcW w:w="1980" w:type="dxa"/>
          </w:tcPr>
          <w:p w14:paraId="0F7615E5" w14:textId="3766763D"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51051959" w14:textId="77777777" w:rsidTr="0028298E">
        <w:tc>
          <w:tcPr>
            <w:tcW w:w="2358" w:type="dxa"/>
          </w:tcPr>
          <w:p w14:paraId="0F58E0E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All locations outside Kuwait City</w:t>
            </w:r>
          </w:p>
          <w:p w14:paraId="7DA06B88" w14:textId="61ACFABF" w:rsidR="007B65DE" w:rsidRPr="00223BDF"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E4A3CA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A9DDCE" w14:textId="77777777" w:rsidTr="0028298E">
        <w:tc>
          <w:tcPr>
            <w:tcW w:w="2358" w:type="dxa"/>
          </w:tcPr>
          <w:p w14:paraId="5B1907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EB8FA1" w14:textId="77777777" w:rsidTr="0028298E">
        <w:tc>
          <w:tcPr>
            <w:tcW w:w="2358" w:type="dxa"/>
          </w:tcPr>
          <w:p w14:paraId="35AF1F3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w:t>
            </w:r>
            <w:r w:rsidRPr="009F5D6D">
              <w:rPr>
                <w:rFonts w:ascii="Arial" w:eastAsia="Times New Roman" w:hAnsi="Arial" w:cs="Arial"/>
                <w:bCs/>
                <w:sz w:val="18"/>
                <w:szCs w:val="18"/>
              </w:rPr>
              <w:t>Beirut</w:t>
            </w:r>
          </w:p>
        </w:tc>
        <w:tc>
          <w:tcPr>
            <w:tcW w:w="1980" w:type="dxa"/>
          </w:tcPr>
          <w:p w14:paraId="1A4CA891" w14:textId="114162C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394874E" w14:textId="77777777" w:rsidTr="0028298E">
        <w:tc>
          <w:tcPr>
            <w:tcW w:w="2358" w:type="dxa"/>
          </w:tcPr>
          <w:p w14:paraId="0C74925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All locations outside Beirut</w:t>
            </w:r>
          </w:p>
        </w:tc>
        <w:tc>
          <w:tcPr>
            <w:tcW w:w="1980" w:type="dxa"/>
          </w:tcPr>
          <w:p w14:paraId="558CBF52" w14:textId="7C5363A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Pr="009F5D6D">
              <w:rPr>
                <w:rFonts w:ascii="Arial" w:eastAsia="Times New Roman" w:hAnsi="Arial" w:cs="Arial"/>
                <w:sz w:val="18"/>
                <w:szCs w:val="18"/>
              </w:rPr>
              <w:t>12/13/15</w:t>
            </w:r>
          </w:p>
        </w:tc>
      </w:tr>
      <w:tr w:rsidR="007B65DE" w:rsidRPr="00433876" w14:paraId="7282CCA2" w14:textId="77777777" w:rsidTr="0028298E">
        <w:tc>
          <w:tcPr>
            <w:tcW w:w="2358" w:type="dxa"/>
          </w:tcPr>
          <w:p w14:paraId="3DF2A6C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1A37691" w14:textId="77777777" w:rsidTr="0028298E">
        <w:tc>
          <w:tcPr>
            <w:tcW w:w="2358" w:type="dxa"/>
          </w:tcPr>
          <w:p w14:paraId="44177E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1A4951A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A23CED" w14:textId="77777777" w:rsidTr="0028298E">
        <w:tc>
          <w:tcPr>
            <w:tcW w:w="2358" w:type="dxa"/>
          </w:tcPr>
          <w:p w14:paraId="3F64AC6D" w14:textId="38A00F3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Tripoli</w:t>
            </w:r>
          </w:p>
        </w:tc>
        <w:tc>
          <w:tcPr>
            <w:tcW w:w="1980" w:type="dxa"/>
          </w:tcPr>
          <w:p w14:paraId="143796D6" w14:textId="09CD870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49092A90" w14:textId="77777777" w:rsidTr="0028298E">
        <w:tc>
          <w:tcPr>
            <w:tcW w:w="2358" w:type="dxa"/>
          </w:tcPr>
          <w:p w14:paraId="3D004ECE" w14:textId="13F2502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FDC1472" w14:textId="5354D82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314A67F3" w14:textId="77777777" w:rsidTr="0028298E">
        <w:tc>
          <w:tcPr>
            <w:tcW w:w="2358" w:type="dxa"/>
          </w:tcPr>
          <w:p w14:paraId="32FC4F5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416BF5C" w14:textId="77777777" w:rsidTr="0028298E">
        <w:tc>
          <w:tcPr>
            <w:tcW w:w="2358" w:type="dxa"/>
          </w:tcPr>
          <w:p w14:paraId="570891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21B4B6E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4A41F95" w14:textId="77777777" w:rsidTr="0028298E">
        <w:tc>
          <w:tcPr>
            <w:tcW w:w="2358" w:type="dxa"/>
          </w:tcPr>
          <w:p w14:paraId="4185CDB2" w14:textId="0EE4F96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Bamako</w:t>
            </w:r>
          </w:p>
        </w:tc>
        <w:tc>
          <w:tcPr>
            <w:tcW w:w="1980" w:type="dxa"/>
          </w:tcPr>
          <w:p w14:paraId="45310546" w14:textId="2B1C56B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01/22/17</w:t>
            </w:r>
          </w:p>
        </w:tc>
      </w:tr>
      <w:tr w:rsidR="007B65DE" w:rsidRPr="00433876" w14:paraId="595F6794" w14:textId="77777777" w:rsidTr="0028298E">
        <w:tc>
          <w:tcPr>
            <w:tcW w:w="2358" w:type="dxa"/>
          </w:tcPr>
          <w:p w14:paraId="3F0703CD" w14:textId="0C1273F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0B29B05C" w14:textId="4DBCC018"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06/26/16</w:t>
            </w:r>
          </w:p>
        </w:tc>
      </w:tr>
      <w:tr w:rsidR="007B65DE" w:rsidRPr="00433876" w14:paraId="27968B50" w14:textId="77777777" w:rsidTr="0028298E">
        <w:trPr>
          <w:trHeight w:val="153"/>
        </w:trPr>
        <w:tc>
          <w:tcPr>
            <w:tcW w:w="2358" w:type="dxa"/>
          </w:tcPr>
          <w:p w14:paraId="0822E7A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ABAF7F" w14:textId="77777777" w:rsidTr="0028298E">
        <w:tc>
          <w:tcPr>
            <w:tcW w:w="2358" w:type="dxa"/>
          </w:tcPr>
          <w:p w14:paraId="556B524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BA5945A" w14:textId="77777777" w:rsidTr="0028298E">
        <w:tc>
          <w:tcPr>
            <w:tcW w:w="2358" w:type="dxa"/>
          </w:tcPr>
          <w:p w14:paraId="5ADA498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5F785761" w14:textId="318B760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All locations </w:t>
            </w:r>
            <w:r w:rsidRPr="00BA09B9">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Federal Capital Territory and the states, </w:t>
            </w:r>
            <w:proofErr w:type="spellStart"/>
            <w:r w:rsidRPr="00BA09B9">
              <w:rPr>
                <w:rFonts w:ascii="Arial" w:eastAsia="Times New Roman" w:hAnsi="Arial" w:cs="Arial"/>
                <w:bCs/>
                <w:sz w:val="18"/>
                <w:szCs w:val="18"/>
              </w:rPr>
              <w:t>Ugun</w:t>
            </w:r>
            <w:proofErr w:type="spellEnd"/>
            <w:r w:rsidRPr="00BA09B9">
              <w:rPr>
                <w:rFonts w:ascii="Arial" w:eastAsia="Times New Roman" w:hAnsi="Arial" w:cs="Arial"/>
                <w:bCs/>
                <w:sz w:val="18"/>
                <w:szCs w:val="18"/>
              </w:rPr>
              <w:t xml:space="preserve"> and Lagos</w:t>
            </w:r>
          </w:p>
        </w:tc>
        <w:tc>
          <w:tcPr>
            <w:tcW w:w="1980" w:type="dxa"/>
          </w:tcPr>
          <w:p w14:paraId="26BCFF94" w14:textId="26F67F9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04/21/24</w:t>
            </w:r>
          </w:p>
        </w:tc>
      </w:tr>
      <w:tr w:rsidR="00B51278" w:rsidRPr="00433876" w14:paraId="01E31352" w14:textId="77777777" w:rsidTr="0028298E">
        <w:tc>
          <w:tcPr>
            <w:tcW w:w="2358" w:type="dxa"/>
          </w:tcPr>
          <w:p w14:paraId="23479C0A"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0D39EA6D"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B51278" w:rsidRPr="00433876" w14:paraId="0CFDC59C" w14:textId="77777777" w:rsidTr="0028298E">
        <w:tc>
          <w:tcPr>
            <w:tcW w:w="2358" w:type="dxa"/>
          </w:tcPr>
          <w:p w14:paraId="2FB6D848" w14:textId="365F5351"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Oman</w:t>
            </w:r>
          </w:p>
        </w:tc>
        <w:tc>
          <w:tcPr>
            <w:tcW w:w="1980" w:type="dxa"/>
          </w:tcPr>
          <w:p w14:paraId="1494012D"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C8FB9F" w14:textId="77777777" w:rsidTr="0028298E">
        <w:tc>
          <w:tcPr>
            <w:tcW w:w="2358" w:type="dxa"/>
          </w:tcPr>
          <w:p w14:paraId="7ADCBFC6" w14:textId="04DC5576"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
                <w:sz w:val="18"/>
                <w:szCs w:val="18"/>
              </w:rPr>
              <w:t xml:space="preserve">  </w:t>
            </w:r>
            <w:r w:rsidRPr="00777238">
              <w:rPr>
                <w:rFonts w:ascii="Arial" w:eastAsia="Times New Roman" w:hAnsi="Arial" w:cs="Arial"/>
                <w:bCs/>
                <w:sz w:val="18"/>
                <w:szCs w:val="18"/>
              </w:rPr>
              <w:t>Muscat</w:t>
            </w:r>
          </w:p>
        </w:tc>
        <w:tc>
          <w:tcPr>
            <w:tcW w:w="1980" w:type="dxa"/>
          </w:tcPr>
          <w:p w14:paraId="01B5FD74" w14:textId="6B71E6BE"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8D5D7B8" w14:textId="77777777" w:rsidTr="0028298E">
        <w:tc>
          <w:tcPr>
            <w:tcW w:w="2358" w:type="dxa"/>
          </w:tcPr>
          <w:p w14:paraId="6E43BF9D" w14:textId="283B488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Salalah</w:t>
            </w:r>
          </w:p>
        </w:tc>
        <w:tc>
          <w:tcPr>
            <w:tcW w:w="1980" w:type="dxa"/>
          </w:tcPr>
          <w:p w14:paraId="381AD7CE" w14:textId="655EB57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73E91F8" w14:textId="77777777" w:rsidTr="0028298E">
        <w:tc>
          <w:tcPr>
            <w:tcW w:w="2358" w:type="dxa"/>
          </w:tcPr>
          <w:p w14:paraId="01300739" w14:textId="4F0C31D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2A91D253" w14:textId="6C59379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42B53E8" w14:textId="77777777" w:rsidTr="0028298E">
        <w:tc>
          <w:tcPr>
            <w:tcW w:w="2358" w:type="dxa"/>
          </w:tcPr>
          <w:p w14:paraId="6ECEDAE9"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0B112CF"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BEA9C67" w14:textId="77777777" w:rsidTr="0028298E">
        <w:tc>
          <w:tcPr>
            <w:tcW w:w="2358" w:type="dxa"/>
          </w:tcPr>
          <w:p w14:paraId="5A3914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187352" w14:textId="77777777" w:rsidTr="0028298E">
        <w:tc>
          <w:tcPr>
            <w:tcW w:w="2358" w:type="dxa"/>
          </w:tcPr>
          <w:p w14:paraId="727F17A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05</w:t>
            </w:r>
            <w:r w:rsidRPr="00433876">
              <w:rPr>
                <w:rFonts w:ascii="Arial" w:eastAsia="Times New Roman" w:hAnsi="Arial" w:cs="Arial"/>
                <w:sz w:val="18"/>
                <w:szCs w:val="18"/>
              </w:rPr>
              <w:t>/</w:t>
            </w:r>
            <w:r>
              <w:rPr>
                <w:rFonts w:ascii="Arial" w:eastAsia="Times New Roman" w:hAnsi="Arial" w:cs="Arial"/>
                <w:sz w:val="18"/>
                <w:szCs w:val="18"/>
              </w:rPr>
              <w:t>19</w:t>
            </w:r>
            <w:r w:rsidRPr="00433876">
              <w:rPr>
                <w:rFonts w:ascii="Arial" w:eastAsia="Times New Roman" w:hAnsi="Arial" w:cs="Arial"/>
                <w:sz w:val="18"/>
                <w:szCs w:val="18"/>
              </w:rPr>
              <w:t>/</w:t>
            </w:r>
            <w:r>
              <w:rPr>
                <w:rFonts w:ascii="Arial" w:eastAsia="Times New Roman" w:hAnsi="Arial" w:cs="Arial"/>
                <w:sz w:val="18"/>
                <w:szCs w:val="18"/>
              </w:rPr>
              <w:t>24</w:t>
            </w:r>
          </w:p>
        </w:tc>
      </w:tr>
      <w:tr w:rsidR="007B65DE" w:rsidRPr="00433876" w14:paraId="6DCB2FD8" w14:textId="77777777" w:rsidTr="0028298E">
        <w:tc>
          <w:tcPr>
            <w:tcW w:w="2358" w:type="dxa"/>
          </w:tcPr>
          <w:p w14:paraId="460D169C"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Karachi</w:t>
            </w:r>
          </w:p>
        </w:tc>
        <w:tc>
          <w:tcPr>
            <w:tcW w:w="1980" w:type="dxa"/>
          </w:tcPr>
          <w:p w14:paraId="7F29486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7A5A3486" w14:textId="77777777" w:rsidTr="0028298E">
        <w:tc>
          <w:tcPr>
            <w:tcW w:w="2358" w:type="dxa"/>
          </w:tcPr>
          <w:p w14:paraId="26F753B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Lahore</w:t>
            </w:r>
          </w:p>
        </w:tc>
        <w:tc>
          <w:tcPr>
            <w:tcW w:w="1980" w:type="dxa"/>
          </w:tcPr>
          <w:p w14:paraId="7952D8F5"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5A3A81C2" w14:textId="77777777" w:rsidTr="0028298E">
        <w:tc>
          <w:tcPr>
            <w:tcW w:w="2358" w:type="dxa"/>
          </w:tcPr>
          <w:p w14:paraId="719DECE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Other</w:t>
            </w:r>
          </w:p>
        </w:tc>
        <w:tc>
          <w:tcPr>
            <w:tcW w:w="1980" w:type="dxa"/>
          </w:tcPr>
          <w:p w14:paraId="5295DC8A"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6500ACC5" w14:textId="77777777" w:rsidTr="0028298E">
        <w:tc>
          <w:tcPr>
            <w:tcW w:w="2358" w:type="dxa"/>
          </w:tcPr>
          <w:p w14:paraId="1190D15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Peshawar</w:t>
            </w:r>
          </w:p>
        </w:tc>
        <w:tc>
          <w:tcPr>
            <w:tcW w:w="1980" w:type="dxa"/>
          </w:tcPr>
          <w:p w14:paraId="7BBB8C4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201134B5" w14:textId="77777777" w:rsidTr="0028298E">
        <w:tc>
          <w:tcPr>
            <w:tcW w:w="2358" w:type="dxa"/>
          </w:tcPr>
          <w:p w14:paraId="7ADC7E5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D09C7FC" w14:textId="77777777" w:rsidTr="0028298E">
        <w:tc>
          <w:tcPr>
            <w:tcW w:w="2358" w:type="dxa"/>
          </w:tcPr>
          <w:p w14:paraId="65F0F7E0" w14:textId="6D6841C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72303E" w14:textId="77777777" w:rsidTr="0028298E">
        <w:tc>
          <w:tcPr>
            <w:tcW w:w="2358" w:type="dxa"/>
          </w:tcPr>
          <w:p w14:paraId="1331FB0E" w14:textId="5F145B27" w:rsidR="007B65DE" w:rsidRPr="006563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Pr="0065634A">
              <w:rPr>
                <w:rFonts w:ascii="Arial" w:eastAsia="Times New Roman" w:hAnsi="Arial" w:cs="Arial"/>
                <w:sz w:val="18"/>
                <w:szCs w:val="18"/>
                <w:u w:val="single"/>
              </w:rPr>
              <w:t>Other</w:t>
            </w:r>
          </w:p>
          <w:p w14:paraId="1B49D1AF" w14:textId="6428FAF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7EACD91" w14:textId="77777777" w:rsidTr="0028298E">
        <w:tc>
          <w:tcPr>
            <w:tcW w:w="2358" w:type="dxa"/>
          </w:tcPr>
          <w:p w14:paraId="51B1B3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C363EFF" w14:textId="77777777" w:rsidTr="0028298E">
        <w:tc>
          <w:tcPr>
            <w:tcW w:w="2358" w:type="dxa"/>
          </w:tcPr>
          <w:p w14:paraId="75DCFBC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7B65DE" w:rsidRPr="00433876" w14:paraId="6D21315D" w14:textId="77777777" w:rsidTr="0028298E">
        <w:tc>
          <w:tcPr>
            <w:tcW w:w="2358" w:type="dxa"/>
          </w:tcPr>
          <w:p w14:paraId="681B7AE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7C64DAD" w14:textId="77777777" w:rsidTr="0028298E">
        <w:tc>
          <w:tcPr>
            <w:tcW w:w="2358" w:type="dxa"/>
          </w:tcPr>
          <w:p w14:paraId="2D6FB20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7164C08" w14:textId="77777777" w:rsidTr="0028298E">
        <w:tc>
          <w:tcPr>
            <w:tcW w:w="2358" w:type="dxa"/>
          </w:tcPr>
          <w:p w14:paraId="7D9E9CF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E9C104A" w14:textId="77777777" w:rsidTr="0028298E">
        <w:tc>
          <w:tcPr>
            <w:tcW w:w="2358" w:type="dxa"/>
          </w:tcPr>
          <w:p w14:paraId="4D6F83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678B4A6B" w14:textId="77777777" w:rsidTr="0028298E">
        <w:tc>
          <w:tcPr>
            <w:tcW w:w="2358" w:type="dxa"/>
          </w:tcPr>
          <w:p w14:paraId="3429BA5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B65D2E" w14:textId="77777777" w:rsidTr="0028298E">
        <w:tc>
          <w:tcPr>
            <w:tcW w:w="2358" w:type="dxa"/>
          </w:tcPr>
          <w:p w14:paraId="65B2E5F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w:t>
            </w:r>
            <w:proofErr w:type="spellStart"/>
            <w:r w:rsidRPr="00433876">
              <w:rPr>
                <w:rFonts w:ascii="Arial" w:eastAsia="Times New Roman" w:hAnsi="Arial" w:cs="Arial"/>
                <w:sz w:val="18"/>
                <w:szCs w:val="18"/>
              </w:rPr>
              <w:t>Tarapoto</w:t>
            </w:r>
            <w:proofErr w:type="spellEnd"/>
            <w:r w:rsidRPr="00433876">
              <w:rPr>
                <w:rFonts w:ascii="Arial" w:eastAsia="Times New Roman" w:hAnsi="Arial" w:cs="Arial"/>
                <w:sz w:val="18"/>
                <w:szCs w:val="18"/>
              </w:rPr>
              <w:t>)</w:t>
            </w:r>
          </w:p>
        </w:tc>
        <w:tc>
          <w:tcPr>
            <w:tcW w:w="1980" w:type="dxa"/>
          </w:tcPr>
          <w:p w14:paraId="1B2D92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C7E6432" w14:textId="77777777" w:rsidTr="0028298E">
        <w:tc>
          <w:tcPr>
            <w:tcW w:w="2358" w:type="dxa"/>
          </w:tcPr>
          <w:p w14:paraId="1521A91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33BC939" w14:textId="77777777" w:rsidTr="0028298E">
        <w:tc>
          <w:tcPr>
            <w:tcW w:w="2358" w:type="dxa"/>
          </w:tcPr>
          <w:p w14:paraId="5294BD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6CD1A37" w14:textId="77777777" w:rsidTr="0028298E">
        <w:tc>
          <w:tcPr>
            <w:tcW w:w="2358" w:type="dxa"/>
          </w:tcPr>
          <w:p w14:paraId="67D6991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A6E1183" w14:textId="77777777" w:rsidTr="0028298E">
        <w:tc>
          <w:tcPr>
            <w:tcW w:w="2358" w:type="dxa"/>
          </w:tcPr>
          <w:p w14:paraId="629D35E4" w14:textId="77777777" w:rsidR="007B65DE" w:rsidRPr="008D64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8D644A">
              <w:rPr>
                <w:rFonts w:ascii="Arial" w:eastAsia="Times New Roman" w:hAnsi="Arial" w:cs="Arial"/>
                <w:bCs/>
                <w:sz w:val="18"/>
                <w:szCs w:val="18"/>
                <w:u w:val="single"/>
              </w:rPr>
              <w:t>Other</w:t>
            </w:r>
          </w:p>
          <w:p w14:paraId="20C58D6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Pr="00BA09B9">
              <w:rPr>
                <w:rFonts w:ascii="Arial" w:eastAsia="Times New Roman" w:hAnsi="Arial" w:cs="Arial"/>
                <w:sz w:val="18"/>
                <w:szCs w:val="18"/>
              </w:rPr>
              <w:t xml:space="preserve">he regions of Mindanao and the Sulu Archipelago: Bangsamoro Autonomous Region in Muslim Mindanao (BARMM), Zamboanga Peninsula, Northern Mindanao, Davao Region, </w:t>
            </w:r>
            <w:proofErr w:type="spellStart"/>
            <w:r w:rsidRPr="00BA09B9">
              <w:rPr>
                <w:rFonts w:ascii="Arial" w:eastAsia="Times New Roman" w:hAnsi="Arial" w:cs="Arial"/>
                <w:sz w:val="18"/>
                <w:szCs w:val="18"/>
              </w:rPr>
              <w:lastRenderedPageBreak/>
              <w:t>Soccsksargen</w:t>
            </w:r>
            <w:proofErr w:type="spellEnd"/>
            <w:r w:rsidRPr="00BA09B9">
              <w:rPr>
                <w:rFonts w:ascii="Arial" w:eastAsia="Times New Roman" w:hAnsi="Arial" w:cs="Arial"/>
                <w:sz w:val="18"/>
                <w:szCs w:val="18"/>
              </w:rPr>
              <w:t>, Caraga</w:t>
            </w:r>
          </w:p>
          <w:p w14:paraId="25736C86" w14:textId="76B0399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817218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lastRenderedPageBreak/>
              <w:t>25%     11/27/16</w:t>
            </w:r>
          </w:p>
        </w:tc>
      </w:tr>
      <w:tr w:rsidR="00B51278" w:rsidRPr="00433876" w14:paraId="6A0BC7E8" w14:textId="77777777" w:rsidTr="0028298E">
        <w:tc>
          <w:tcPr>
            <w:tcW w:w="2358" w:type="dxa"/>
          </w:tcPr>
          <w:p w14:paraId="14B862B6" w14:textId="66CE1E2B" w:rsidR="00B51278" w:rsidRPr="00B5127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Qatar</w:t>
            </w:r>
          </w:p>
        </w:tc>
        <w:tc>
          <w:tcPr>
            <w:tcW w:w="1980" w:type="dxa"/>
          </w:tcPr>
          <w:p w14:paraId="00AF8EF4"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C46B80" w:rsidRPr="00433876" w14:paraId="28E94454" w14:textId="77777777" w:rsidTr="0028298E">
        <w:tc>
          <w:tcPr>
            <w:tcW w:w="2358" w:type="dxa"/>
          </w:tcPr>
          <w:p w14:paraId="0B95D0B0" w14:textId="61AEC57C"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Al Udeid</w:t>
            </w:r>
          </w:p>
        </w:tc>
        <w:tc>
          <w:tcPr>
            <w:tcW w:w="1980" w:type="dxa"/>
          </w:tcPr>
          <w:p w14:paraId="0D73A763" w14:textId="163C7B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39EF8F6D" w14:textId="77777777" w:rsidTr="0028298E">
        <w:tc>
          <w:tcPr>
            <w:tcW w:w="2358" w:type="dxa"/>
          </w:tcPr>
          <w:p w14:paraId="07FE81DE" w14:textId="674DE42D"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Camp As </w:t>
            </w:r>
            <w:proofErr w:type="spellStart"/>
            <w:r w:rsidRPr="00777238">
              <w:rPr>
                <w:rFonts w:ascii="Arial" w:eastAsia="Times New Roman" w:hAnsi="Arial" w:cs="Arial"/>
                <w:bCs/>
                <w:sz w:val="18"/>
                <w:szCs w:val="18"/>
              </w:rPr>
              <w:t>Sayliyah</w:t>
            </w:r>
            <w:proofErr w:type="spellEnd"/>
          </w:p>
        </w:tc>
        <w:tc>
          <w:tcPr>
            <w:tcW w:w="1980" w:type="dxa"/>
          </w:tcPr>
          <w:p w14:paraId="49C8DDBE" w14:textId="5F2D0B8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C6E2C0D" w14:textId="77777777" w:rsidTr="0028298E">
        <w:tc>
          <w:tcPr>
            <w:tcW w:w="2358" w:type="dxa"/>
          </w:tcPr>
          <w:p w14:paraId="6B164ACE" w14:textId="2AF24832" w:rsidR="00B51278"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Doha</w:t>
            </w:r>
          </w:p>
        </w:tc>
        <w:tc>
          <w:tcPr>
            <w:tcW w:w="1980" w:type="dxa"/>
          </w:tcPr>
          <w:p w14:paraId="5140C263" w14:textId="109CC844" w:rsidR="00B51278" w:rsidRPr="00433876" w:rsidRDefault="00C46B80" w:rsidP="00C46B8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F0521C5" w14:textId="77777777" w:rsidTr="0028298E">
        <w:tc>
          <w:tcPr>
            <w:tcW w:w="2358" w:type="dxa"/>
          </w:tcPr>
          <w:p w14:paraId="55C3BD6C" w14:textId="4A656AF3" w:rsidR="007B65DE" w:rsidRPr="009601F9"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7B65DE" w:rsidRPr="009F5D6D">
              <w:rPr>
                <w:rFonts w:ascii="Arial" w:eastAsia="Times New Roman" w:hAnsi="Arial" w:cs="Arial"/>
                <w:bCs/>
                <w:sz w:val="18"/>
                <w:szCs w:val="18"/>
              </w:rPr>
              <w:t xml:space="preserve"> Other</w:t>
            </w:r>
          </w:p>
        </w:tc>
        <w:tc>
          <w:tcPr>
            <w:tcW w:w="1980" w:type="dxa"/>
          </w:tcPr>
          <w:p w14:paraId="5146AA6E" w14:textId="5C97847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C46B80" w:rsidRPr="00433876" w14:paraId="6582D761" w14:textId="77777777" w:rsidTr="0028298E">
        <w:tc>
          <w:tcPr>
            <w:tcW w:w="2358" w:type="dxa"/>
          </w:tcPr>
          <w:p w14:paraId="1045388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4A9587A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7BDEFEBB" w14:textId="77777777" w:rsidTr="0028298E">
        <w:tc>
          <w:tcPr>
            <w:tcW w:w="2358" w:type="dxa"/>
          </w:tcPr>
          <w:p w14:paraId="41BEEC4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547A88C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C62569E" w14:textId="77777777" w:rsidTr="0028298E">
        <w:tc>
          <w:tcPr>
            <w:tcW w:w="2358" w:type="dxa"/>
          </w:tcPr>
          <w:p w14:paraId="7221842E" w14:textId="6FBEAABC"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Saudi Arabia</w:t>
            </w:r>
          </w:p>
        </w:tc>
        <w:tc>
          <w:tcPr>
            <w:tcW w:w="1980" w:type="dxa"/>
          </w:tcPr>
          <w:p w14:paraId="0AD8DB51" w14:textId="77777777" w:rsidR="007B65DE" w:rsidRPr="0077723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C46B80" w14:paraId="2013C87E" w14:textId="77777777" w:rsidTr="0028298E">
        <w:tc>
          <w:tcPr>
            <w:tcW w:w="2358" w:type="dxa"/>
          </w:tcPr>
          <w:p w14:paraId="41F30BCD" w14:textId="24607C6B" w:rsid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w:t>
            </w:r>
            <w:r w:rsidR="00777238">
              <w:rPr>
                <w:rFonts w:ascii="Arial" w:eastAsia="Times New Roman" w:hAnsi="Arial" w:cs="Arial"/>
                <w:bCs/>
                <w:sz w:val="18"/>
                <w:szCs w:val="18"/>
              </w:rPr>
              <w:t>Dhahran Area</w:t>
            </w:r>
          </w:p>
          <w:p w14:paraId="18015CC0" w14:textId="5B13182F" w:rsidR="00C46B80"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C46B80" w:rsidRPr="00777238">
              <w:rPr>
                <w:rFonts w:ascii="Arial" w:eastAsia="Times New Roman" w:hAnsi="Arial" w:cs="Arial"/>
                <w:bCs/>
                <w:sz w:val="18"/>
                <w:szCs w:val="18"/>
              </w:rPr>
              <w:t>Jeddah</w:t>
            </w:r>
          </w:p>
        </w:tc>
        <w:tc>
          <w:tcPr>
            <w:tcW w:w="1980" w:type="dxa"/>
          </w:tcPr>
          <w:p w14:paraId="0C6B9A35"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p w14:paraId="074FEBC0" w14:textId="331E847B" w:rsidR="00777238"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C46B80" w14:paraId="7C888C1E" w14:textId="77777777" w:rsidTr="0028298E">
        <w:tc>
          <w:tcPr>
            <w:tcW w:w="2358" w:type="dxa"/>
          </w:tcPr>
          <w:p w14:paraId="090E364F" w14:textId="6F0218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01462F13" w14:textId="149DEE2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sz w:val="18"/>
                <w:szCs w:val="18"/>
              </w:rPr>
              <w:t>35%     03/22/26</w:t>
            </w:r>
          </w:p>
        </w:tc>
      </w:tr>
      <w:tr w:rsidR="00C46B80" w:rsidRPr="00433876" w14:paraId="1D7131D6" w14:textId="77777777" w:rsidTr="0028298E">
        <w:tc>
          <w:tcPr>
            <w:tcW w:w="2358" w:type="dxa"/>
          </w:tcPr>
          <w:p w14:paraId="1444A373" w14:textId="124289C5"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Riyadh</w:t>
            </w:r>
          </w:p>
        </w:tc>
        <w:tc>
          <w:tcPr>
            <w:tcW w:w="1980" w:type="dxa"/>
          </w:tcPr>
          <w:p w14:paraId="283F3F6E" w14:textId="1307634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28912779" w14:textId="77777777" w:rsidTr="0028298E">
        <w:tc>
          <w:tcPr>
            <w:tcW w:w="2358" w:type="dxa"/>
          </w:tcPr>
          <w:p w14:paraId="7E436493"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A765469"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149400" w14:textId="77777777" w:rsidTr="0028298E">
        <w:tc>
          <w:tcPr>
            <w:tcW w:w="2358" w:type="dxa"/>
          </w:tcPr>
          <w:p w14:paraId="3BA27D6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20755F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407D411F" w14:textId="77777777" w:rsidTr="0028298E">
        <w:tc>
          <w:tcPr>
            <w:tcW w:w="2358" w:type="dxa"/>
          </w:tcPr>
          <w:p w14:paraId="70231E18" w14:textId="0A98F42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9F5D6D">
              <w:rPr>
                <w:rFonts w:ascii="Arial" w:eastAsia="Times New Roman" w:hAnsi="Arial" w:cs="Arial"/>
                <w:bCs/>
                <w:sz w:val="18"/>
                <w:szCs w:val="18"/>
              </w:rPr>
              <w:t>Mogadishu</w:t>
            </w:r>
          </w:p>
        </w:tc>
        <w:tc>
          <w:tcPr>
            <w:tcW w:w="1980" w:type="dxa"/>
          </w:tcPr>
          <w:p w14:paraId="0E46782E" w14:textId="51EA99F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35%     09/06/15</w:t>
            </w:r>
          </w:p>
        </w:tc>
      </w:tr>
      <w:tr w:rsidR="007B65DE" w:rsidRPr="009F5D6D" w14:paraId="447483A3" w14:textId="77777777" w:rsidTr="0028298E">
        <w:tc>
          <w:tcPr>
            <w:tcW w:w="2358" w:type="dxa"/>
          </w:tcPr>
          <w:p w14:paraId="2B5647A7" w14:textId="31D339E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28078B37" w14:textId="0F610CF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9F5D6D" w14:paraId="2A0457D0" w14:textId="77777777" w:rsidTr="0028298E">
        <w:tc>
          <w:tcPr>
            <w:tcW w:w="2358" w:type="dxa"/>
          </w:tcPr>
          <w:p w14:paraId="5C7B859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9C01C2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r>
      <w:tr w:rsidR="007B65DE" w:rsidRPr="00433876" w14:paraId="1A1CA68C" w14:textId="77777777" w:rsidTr="0028298E">
        <w:tc>
          <w:tcPr>
            <w:tcW w:w="2358" w:type="dxa"/>
          </w:tcPr>
          <w:p w14:paraId="297EA1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642DB7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3BC8E715" w14:textId="77777777" w:rsidTr="0028298E">
        <w:tc>
          <w:tcPr>
            <w:tcW w:w="2358" w:type="dxa"/>
          </w:tcPr>
          <w:p w14:paraId="0E971E59" w14:textId="266C6EB4"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Juba</w:t>
            </w:r>
          </w:p>
        </w:tc>
        <w:tc>
          <w:tcPr>
            <w:tcW w:w="1980" w:type="dxa"/>
          </w:tcPr>
          <w:p w14:paraId="567403F6" w14:textId="48D5CD5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9F5D6D" w14:paraId="66BABE4E" w14:textId="77777777" w:rsidTr="0028298E">
        <w:tc>
          <w:tcPr>
            <w:tcW w:w="2358" w:type="dxa"/>
          </w:tcPr>
          <w:p w14:paraId="564208A1" w14:textId="1C769FA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3E51E493" w14:textId="21B9297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433876" w14:paraId="3AD4DF6C" w14:textId="77777777" w:rsidTr="0028298E">
        <w:tc>
          <w:tcPr>
            <w:tcW w:w="2358" w:type="dxa"/>
          </w:tcPr>
          <w:p w14:paraId="7678067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FD3F09D" w14:textId="77777777" w:rsidTr="0028298E">
        <w:tc>
          <w:tcPr>
            <w:tcW w:w="2358" w:type="dxa"/>
          </w:tcPr>
          <w:p w14:paraId="2E13531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5F1EE00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764EE04" w14:textId="77777777" w:rsidTr="0028298E">
        <w:tc>
          <w:tcPr>
            <w:tcW w:w="2358" w:type="dxa"/>
          </w:tcPr>
          <w:p w14:paraId="45E5B177" w14:textId="6FFA0F6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Khartoum</w:t>
            </w:r>
          </w:p>
        </w:tc>
        <w:tc>
          <w:tcPr>
            <w:tcW w:w="1980" w:type="dxa"/>
          </w:tcPr>
          <w:p w14:paraId="17D5FD59" w14:textId="5EA914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9F5D6D" w14:paraId="61C0EB44" w14:textId="77777777" w:rsidTr="0028298E">
        <w:tc>
          <w:tcPr>
            <w:tcW w:w="2358" w:type="dxa"/>
          </w:tcPr>
          <w:p w14:paraId="3C0DB1FF" w14:textId="66D44A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 </w:t>
            </w:r>
          </w:p>
        </w:tc>
        <w:tc>
          <w:tcPr>
            <w:tcW w:w="1980" w:type="dxa"/>
          </w:tcPr>
          <w:p w14:paraId="747258AD" w14:textId="2BF0833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433876" w14:paraId="0FF0A3F8" w14:textId="77777777" w:rsidTr="0028298E">
        <w:tc>
          <w:tcPr>
            <w:tcW w:w="2358" w:type="dxa"/>
          </w:tcPr>
          <w:p w14:paraId="0145A9AF" w14:textId="164CB5C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E69634F" w14:textId="77777777" w:rsidTr="0028298E">
        <w:tc>
          <w:tcPr>
            <w:tcW w:w="2358" w:type="dxa"/>
          </w:tcPr>
          <w:p w14:paraId="28DC7AD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D6247C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1D21F80" w14:textId="77777777" w:rsidTr="0028298E">
        <w:tc>
          <w:tcPr>
            <w:tcW w:w="2358" w:type="dxa"/>
          </w:tcPr>
          <w:p w14:paraId="308CFD1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BD5BD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6A1478A" w14:textId="77777777" w:rsidTr="0028298E">
        <w:tc>
          <w:tcPr>
            <w:tcW w:w="2358" w:type="dxa"/>
          </w:tcPr>
          <w:p w14:paraId="1DCF1C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C14EA8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0ABA91" w14:textId="77777777" w:rsidTr="0028298E">
        <w:trPr>
          <w:trHeight w:val="68"/>
        </w:trPr>
        <w:tc>
          <w:tcPr>
            <w:tcW w:w="2358" w:type="dxa"/>
          </w:tcPr>
          <w:p w14:paraId="04425646" w14:textId="04749A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Damascus</w:t>
            </w:r>
          </w:p>
        </w:tc>
        <w:tc>
          <w:tcPr>
            <w:tcW w:w="1980" w:type="dxa"/>
          </w:tcPr>
          <w:p w14:paraId="7FF4666F" w14:textId="7976DA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7B65DE" w:rsidRPr="00433876" w14:paraId="11C30096" w14:textId="77777777" w:rsidTr="0028298E">
        <w:trPr>
          <w:trHeight w:val="68"/>
        </w:trPr>
        <w:tc>
          <w:tcPr>
            <w:tcW w:w="2358" w:type="dxa"/>
          </w:tcPr>
          <w:p w14:paraId="3FEB9E62" w14:textId="2C4C6E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D27FA88" w14:textId="476178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C46B80" w:rsidRPr="00433876" w14:paraId="2E6BFAE9" w14:textId="77777777" w:rsidTr="0028298E">
        <w:trPr>
          <w:trHeight w:val="68"/>
        </w:trPr>
        <w:tc>
          <w:tcPr>
            <w:tcW w:w="2358" w:type="dxa"/>
          </w:tcPr>
          <w:p w14:paraId="72D15DBC"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6505E696"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4C735DC1" w14:textId="77777777" w:rsidTr="0028298E">
        <w:trPr>
          <w:trHeight w:val="68"/>
        </w:trPr>
        <w:tc>
          <w:tcPr>
            <w:tcW w:w="2358" w:type="dxa"/>
          </w:tcPr>
          <w:p w14:paraId="7523FA97" w14:textId="644CB569" w:rsidR="00C46B80"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C46B80">
              <w:rPr>
                <w:rFonts w:ascii="Arial" w:eastAsia="Times New Roman" w:hAnsi="Arial" w:cs="Arial"/>
                <w:b/>
                <w:bCs/>
                <w:sz w:val="18"/>
                <w:szCs w:val="18"/>
              </w:rPr>
              <w:t>Turkey</w:t>
            </w:r>
          </w:p>
        </w:tc>
        <w:tc>
          <w:tcPr>
            <w:tcW w:w="1980" w:type="dxa"/>
          </w:tcPr>
          <w:p w14:paraId="00515D42"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ED39530" w14:textId="77777777" w:rsidTr="0028298E">
        <w:trPr>
          <w:trHeight w:val="68"/>
        </w:trPr>
        <w:tc>
          <w:tcPr>
            <w:tcW w:w="2358" w:type="dxa"/>
          </w:tcPr>
          <w:p w14:paraId="230B31D7" w14:textId="7CCCB855"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 xml:space="preserve">  Adana</w:t>
            </w:r>
          </w:p>
        </w:tc>
        <w:tc>
          <w:tcPr>
            <w:tcW w:w="1980" w:type="dxa"/>
          </w:tcPr>
          <w:p w14:paraId="7F83D01B" w14:textId="54C87F34"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70DB14F0" w14:textId="77777777" w:rsidTr="0028298E">
        <w:trPr>
          <w:trHeight w:val="68"/>
        </w:trPr>
        <w:tc>
          <w:tcPr>
            <w:tcW w:w="2358" w:type="dxa"/>
          </w:tcPr>
          <w:p w14:paraId="21F970D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969F4A3"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89D537D" w14:textId="77777777" w:rsidTr="0028298E">
        <w:trPr>
          <w:trHeight w:val="210"/>
        </w:trPr>
        <w:tc>
          <w:tcPr>
            <w:tcW w:w="2358" w:type="dxa"/>
          </w:tcPr>
          <w:p w14:paraId="1EE2B1A3" w14:textId="00B9583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585A57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3F432AA" w14:textId="77777777" w:rsidTr="0028298E">
        <w:trPr>
          <w:trHeight w:val="210"/>
        </w:trPr>
        <w:tc>
          <w:tcPr>
            <w:tcW w:w="2358" w:type="dxa"/>
          </w:tcPr>
          <w:p w14:paraId="254E3E51" w14:textId="542A3D4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Kyiv</w:t>
            </w:r>
          </w:p>
        </w:tc>
        <w:tc>
          <w:tcPr>
            <w:tcW w:w="1980" w:type="dxa"/>
          </w:tcPr>
          <w:p w14:paraId="45B96212" w14:textId="14468D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27C78707" w14:textId="77777777" w:rsidTr="0028298E">
        <w:trPr>
          <w:trHeight w:val="210"/>
        </w:trPr>
        <w:tc>
          <w:tcPr>
            <w:tcW w:w="2358" w:type="dxa"/>
          </w:tcPr>
          <w:p w14:paraId="5D03E0D5" w14:textId="1DB0803A"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E16882">
              <w:rPr>
                <w:rFonts w:ascii="Arial" w:eastAsia="Times New Roman" w:hAnsi="Arial" w:cs="Arial"/>
                <w:bCs/>
                <w:sz w:val="18"/>
                <w:szCs w:val="18"/>
              </w:rPr>
              <w:t xml:space="preserve">  </w:t>
            </w:r>
            <w:proofErr w:type="spellStart"/>
            <w:r>
              <w:rPr>
                <w:rFonts w:ascii="Arial" w:eastAsia="Times New Roman" w:hAnsi="Arial" w:cs="Arial"/>
                <w:bCs/>
                <w:sz w:val="18"/>
                <w:szCs w:val="18"/>
              </w:rPr>
              <w:t>Lyiv</w:t>
            </w:r>
            <w:proofErr w:type="spellEnd"/>
          </w:p>
        </w:tc>
        <w:tc>
          <w:tcPr>
            <w:tcW w:w="1980" w:type="dxa"/>
          </w:tcPr>
          <w:p w14:paraId="78D53E64" w14:textId="7A9DEB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4EDC6F64" w14:textId="77777777" w:rsidTr="0028298E">
        <w:trPr>
          <w:trHeight w:val="210"/>
        </w:trPr>
        <w:tc>
          <w:tcPr>
            <w:tcW w:w="2358" w:type="dxa"/>
          </w:tcPr>
          <w:p w14:paraId="123A594B" w14:textId="7B49497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63805F7F" w14:textId="44B85E2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0EBC3782" w14:textId="77777777" w:rsidTr="0028298E">
        <w:trPr>
          <w:trHeight w:val="210"/>
        </w:trPr>
        <w:tc>
          <w:tcPr>
            <w:tcW w:w="2358" w:type="dxa"/>
          </w:tcPr>
          <w:p w14:paraId="4408A25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A49728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657B9925" w14:textId="77777777" w:rsidTr="0028298E">
        <w:trPr>
          <w:trHeight w:val="210"/>
        </w:trPr>
        <w:tc>
          <w:tcPr>
            <w:tcW w:w="2358" w:type="dxa"/>
          </w:tcPr>
          <w:p w14:paraId="4BC4B97D" w14:textId="4DB6D05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E16882">
              <w:rPr>
                <w:rFonts w:ascii="Arial" w:eastAsia="Times New Roman" w:hAnsi="Arial" w:cs="Arial"/>
                <w:b/>
                <w:bCs/>
                <w:sz w:val="18"/>
                <w:szCs w:val="18"/>
              </w:rPr>
              <w:t>United Arab Emirates</w:t>
            </w:r>
          </w:p>
        </w:tc>
        <w:tc>
          <w:tcPr>
            <w:tcW w:w="1980" w:type="dxa"/>
          </w:tcPr>
          <w:p w14:paraId="550CC202" w14:textId="7777777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45F49514" w14:textId="77777777" w:rsidTr="0028298E">
        <w:trPr>
          <w:trHeight w:val="210"/>
        </w:trPr>
        <w:tc>
          <w:tcPr>
            <w:tcW w:w="2358" w:type="dxa"/>
          </w:tcPr>
          <w:p w14:paraId="53C3148F" w14:textId="4F37506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Abu Dhabi</w:t>
            </w:r>
          </w:p>
        </w:tc>
        <w:tc>
          <w:tcPr>
            <w:tcW w:w="1980" w:type="dxa"/>
          </w:tcPr>
          <w:p w14:paraId="7DF89EE4" w14:textId="45003AC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86237F8" w14:textId="77777777" w:rsidTr="0028298E">
        <w:trPr>
          <w:trHeight w:val="210"/>
        </w:trPr>
        <w:tc>
          <w:tcPr>
            <w:tcW w:w="2358" w:type="dxa"/>
          </w:tcPr>
          <w:p w14:paraId="52E66757" w14:textId="6DC7BC9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Dubai</w:t>
            </w:r>
          </w:p>
        </w:tc>
        <w:tc>
          <w:tcPr>
            <w:tcW w:w="1980" w:type="dxa"/>
          </w:tcPr>
          <w:p w14:paraId="6C1763F2" w14:textId="6CFA517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B03E44B" w14:textId="77777777" w:rsidTr="0028298E">
        <w:trPr>
          <w:trHeight w:val="210"/>
        </w:trPr>
        <w:tc>
          <w:tcPr>
            <w:tcW w:w="2358" w:type="dxa"/>
          </w:tcPr>
          <w:p w14:paraId="2146292D" w14:textId="348C18C1"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1BA66F2D" w14:textId="01FD6D24"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1225DD20" w14:textId="77777777" w:rsidTr="0028298E">
        <w:trPr>
          <w:trHeight w:val="210"/>
        </w:trPr>
        <w:tc>
          <w:tcPr>
            <w:tcW w:w="2358" w:type="dxa"/>
          </w:tcPr>
          <w:p w14:paraId="1F07795D"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C7A58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FE29FC3" w14:textId="77777777" w:rsidTr="0028298E">
        <w:trPr>
          <w:trHeight w:val="210"/>
        </w:trPr>
        <w:tc>
          <w:tcPr>
            <w:tcW w:w="2358" w:type="dxa"/>
          </w:tcPr>
          <w:p w14:paraId="22C9E491" w14:textId="417669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Venezuela</w:t>
            </w:r>
          </w:p>
        </w:tc>
        <w:tc>
          <w:tcPr>
            <w:tcW w:w="1980" w:type="dxa"/>
          </w:tcPr>
          <w:p w14:paraId="3652570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0BCA8217" w14:textId="77777777" w:rsidTr="0028298E">
        <w:trPr>
          <w:trHeight w:val="210"/>
        </w:trPr>
        <w:tc>
          <w:tcPr>
            <w:tcW w:w="2358" w:type="dxa"/>
          </w:tcPr>
          <w:p w14:paraId="1D90B7B8" w14:textId="486F51B0"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Caracas</w:t>
            </w:r>
          </w:p>
        </w:tc>
        <w:tc>
          <w:tcPr>
            <w:tcW w:w="1980" w:type="dxa"/>
          </w:tcPr>
          <w:p w14:paraId="53E4CE48" w14:textId="087FB1A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E16882" w14:paraId="0D46ADFD" w14:textId="77777777" w:rsidTr="0028298E">
        <w:trPr>
          <w:trHeight w:val="210"/>
        </w:trPr>
        <w:tc>
          <w:tcPr>
            <w:tcW w:w="2358" w:type="dxa"/>
          </w:tcPr>
          <w:p w14:paraId="1E7A2C4F" w14:textId="467E4D8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50028F77" w14:textId="767105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433876" w14:paraId="3C68343D" w14:textId="77777777" w:rsidTr="0028298E">
        <w:tc>
          <w:tcPr>
            <w:tcW w:w="2358" w:type="dxa"/>
          </w:tcPr>
          <w:p w14:paraId="08860DB5" w14:textId="7854418F" w:rsidR="007B65DE" w:rsidRPr="007E5EE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9C88377" w14:textId="2911276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75E8793" w14:textId="77777777" w:rsidTr="0028298E">
        <w:trPr>
          <w:trHeight w:val="210"/>
        </w:trPr>
        <w:tc>
          <w:tcPr>
            <w:tcW w:w="2358" w:type="dxa"/>
          </w:tcPr>
          <w:p w14:paraId="5B666907" w14:textId="23AAE3C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5CDF2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C5F31DA" w14:textId="77777777" w:rsidTr="0028298E">
        <w:tc>
          <w:tcPr>
            <w:tcW w:w="2358" w:type="dxa"/>
          </w:tcPr>
          <w:p w14:paraId="2A0FAAD0" w14:textId="60D55A4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Sana</w:t>
            </w:r>
          </w:p>
        </w:tc>
        <w:tc>
          <w:tcPr>
            <w:tcW w:w="1980" w:type="dxa"/>
          </w:tcPr>
          <w:p w14:paraId="3618B186" w14:textId="28CD43A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56BBCE75" w14:textId="77777777" w:rsidTr="0028298E">
        <w:tc>
          <w:tcPr>
            <w:tcW w:w="2358" w:type="dxa"/>
          </w:tcPr>
          <w:p w14:paraId="790FE046" w14:textId="57761B8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11BE8B8" w14:textId="33546BB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21FD2F7C" w14:textId="77777777" w:rsidTr="0028298E">
        <w:tc>
          <w:tcPr>
            <w:tcW w:w="2358" w:type="dxa"/>
          </w:tcPr>
          <w:p w14:paraId="4083D7F0" w14:textId="2E36E7A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3F1A63D" w14:textId="58CDF41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A0A7BAF" w14:textId="77777777" w:rsidTr="0028298E">
        <w:tc>
          <w:tcPr>
            <w:tcW w:w="2358" w:type="dxa"/>
          </w:tcPr>
          <w:p w14:paraId="0B546CB7" w14:textId="0B610C5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0DB59A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521EE44" w14:textId="77777777" w:rsidTr="0028298E">
        <w:tc>
          <w:tcPr>
            <w:tcW w:w="2358" w:type="dxa"/>
          </w:tcPr>
          <w:p w14:paraId="06E55432" w14:textId="30312BB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6DBB0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411C1" w14:textId="77777777" w:rsidTr="0028298E">
        <w:tc>
          <w:tcPr>
            <w:tcW w:w="2358" w:type="dxa"/>
          </w:tcPr>
          <w:p w14:paraId="47155091" w14:textId="79DFCEF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409078E" w14:textId="77777777" w:rsidTr="0028298E">
        <w:trPr>
          <w:trHeight w:val="210"/>
        </w:trPr>
        <w:tc>
          <w:tcPr>
            <w:tcW w:w="2358" w:type="dxa"/>
          </w:tcPr>
          <w:p w14:paraId="2D59C399" w14:textId="1667975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3978006" w14:textId="77777777" w:rsidTr="0028298E">
        <w:trPr>
          <w:trHeight w:val="210"/>
        </w:trPr>
        <w:tc>
          <w:tcPr>
            <w:tcW w:w="2358" w:type="dxa"/>
          </w:tcPr>
          <w:p w14:paraId="32F022B2" w14:textId="6981A45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E41D109" w14:textId="77777777" w:rsidTr="0028298E">
        <w:trPr>
          <w:trHeight w:val="210"/>
        </w:trPr>
        <w:tc>
          <w:tcPr>
            <w:tcW w:w="2358" w:type="dxa"/>
          </w:tcPr>
          <w:p w14:paraId="36171FA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F3517EC" w14:textId="77777777" w:rsidTr="0028298E">
        <w:trPr>
          <w:trHeight w:val="210"/>
        </w:trPr>
        <w:tc>
          <w:tcPr>
            <w:tcW w:w="2358" w:type="dxa"/>
          </w:tcPr>
          <w:p w14:paraId="74516F2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FBAFE21" w14:textId="77777777" w:rsidTr="0028298E">
        <w:trPr>
          <w:trHeight w:val="210"/>
        </w:trPr>
        <w:tc>
          <w:tcPr>
            <w:tcW w:w="2358" w:type="dxa"/>
          </w:tcPr>
          <w:p w14:paraId="7DFD0C1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23A3100" w14:textId="77777777" w:rsidTr="0028298E">
        <w:trPr>
          <w:trHeight w:val="210"/>
        </w:trPr>
        <w:tc>
          <w:tcPr>
            <w:tcW w:w="2358" w:type="dxa"/>
          </w:tcPr>
          <w:p w14:paraId="63B3F5F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5A6ED14" w14:textId="77777777" w:rsidTr="0028298E">
        <w:trPr>
          <w:trHeight w:val="210"/>
        </w:trPr>
        <w:tc>
          <w:tcPr>
            <w:tcW w:w="2358" w:type="dxa"/>
          </w:tcPr>
          <w:p w14:paraId="4D76A95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0AEDF7" w14:textId="77777777" w:rsidTr="0028298E">
        <w:trPr>
          <w:trHeight w:val="210"/>
        </w:trPr>
        <w:tc>
          <w:tcPr>
            <w:tcW w:w="2358" w:type="dxa"/>
          </w:tcPr>
          <w:p w14:paraId="0FE1CC7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FB0558">
        <w:rPr>
          <w:rFonts w:ascii="Arial" w:eastAsia="Times New Roman" w:hAnsi="Arial"/>
          <w:sz w:val="18"/>
          <w:szCs w:val="20"/>
          <w:u w:val="single"/>
        </w:rPr>
        <w:lastRenderedPageBreak/>
        <w:t>u</w:t>
      </w:r>
      <w:r w:rsidRPr="00FB0558">
        <w:rPr>
          <w:rFonts w:ascii="Arial" w:eastAsia="Times New Roman" w:hAnsi="Arial"/>
          <w:sz w:val="18"/>
          <w:szCs w:val="20"/>
        </w:rPr>
        <w:t xml:space="preserve"> – In</w:t>
      </w:r>
      <w:r w:rsidRPr="00433876">
        <w:rPr>
          <w:rFonts w:ascii="Arial" w:eastAsia="Times New Roman" w:hAnsi="Arial"/>
          <w:sz w:val="18"/>
          <w:szCs w:val="20"/>
        </w:rPr>
        <w:t xml:space="preserve">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37BF1C01"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2D59232C"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Bahrain</w:t>
            </w:r>
            <w:r w:rsidRPr="00FB0558">
              <w:rPr>
                <w:rFonts w:ascii="Arial" w:eastAsia="Times New Roman" w:hAnsi="Arial"/>
                <w:b/>
                <w:sz w:val="18"/>
                <w:szCs w:val="20"/>
              </w:rPr>
              <w:t> </w:t>
            </w:r>
          </w:p>
          <w:p w14:paraId="4FA71B1C"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Manama</w:t>
            </w:r>
          </w:p>
          <w:p w14:paraId="19B264AA"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4D6BC5F2"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Belize</w:t>
            </w:r>
            <w:r w:rsidRPr="00FB0558">
              <w:rPr>
                <w:rFonts w:ascii="Arial" w:eastAsia="Times New Roman" w:hAnsi="Arial"/>
                <w:b/>
                <w:sz w:val="18"/>
                <w:szCs w:val="20"/>
              </w:rPr>
              <w:t> </w:t>
            </w:r>
          </w:p>
          <w:p w14:paraId="3A95BC64"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Belmopan </w:t>
            </w:r>
          </w:p>
          <w:p w14:paraId="1D691C40"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Cs/>
                <w:sz w:val="18"/>
                <w:szCs w:val="20"/>
              </w:rPr>
              <w:t>  Other </w:t>
            </w:r>
          </w:p>
          <w:p w14:paraId="0F184D44"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6DE4DB8A" w14:textId="3B0EBC28"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Bolivia</w:t>
            </w:r>
          </w:p>
        </w:tc>
        <w:tc>
          <w:tcPr>
            <w:tcW w:w="1800" w:type="dxa"/>
            <w:hideMark/>
          </w:tcPr>
          <w:p w14:paraId="2018D1EC" w14:textId="77777777" w:rsidR="00BA4E2F" w:rsidRPr="00FB0558" w:rsidRDefault="00BA4E2F" w:rsidP="001D14C6">
            <w:pPr>
              <w:tabs>
                <w:tab w:val="left" w:pos="360"/>
              </w:tabs>
              <w:spacing w:after="0" w:line="240" w:lineRule="auto"/>
              <w:rPr>
                <w:rFonts w:ascii="Arial" w:eastAsia="Times New Roman" w:hAnsi="Arial"/>
                <w:sz w:val="18"/>
                <w:szCs w:val="20"/>
              </w:rPr>
            </w:pPr>
          </w:p>
          <w:p w14:paraId="154CD319" w14:textId="77777777" w:rsidR="00BA4E2F" w:rsidRPr="00FB0558" w:rsidRDefault="00BA4E2F" w:rsidP="001D14C6">
            <w:pPr>
              <w:tabs>
                <w:tab w:val="left" w:pos="360"/>
              </w:tabs>
              <w:spacing w:after="0" w:line="240" w:lineRule="auto"/>
              <w:rPr>
                <w:rFonts w:ascii="Arial" w:eastAsia="Times New Roman" w:hAnsi="Arial"/>
                <w:sz w:val="18"/>
                <w:szCs w:val="20"/>
              </w:rPr>
            </w:pPr>
          </w:p>
          <w:p w14:paraId="4267AEDC" w14:textId="3E2156CB"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7874D22"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B8FB8B"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DCBF6B" w14:textId="77777777"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75D918C" w14:textId="79B5CF5E"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  </w:t>
            </w:r>
          </w:p>
          <w:p w14:paraId="7106D635" w14:textId="77777777" w:rsidR="00BA4E2F" w:rsidRPr="00FB0558" w:rsidRDefault="00BA4E2F" w:rsidP="001D14C6">
            <w:pPr>
              <w:tabs>
                <w:tab w:val="left" w:pos="360"/>
              </w:tabs>
              <w:spacing w:after="0" w:line="240" w:lineRule="auto"/>
              <w:rPr>
                <w:rFonts w:ascii="Arial" w:eastAsia="Times New Roman" w:hAnsi="Arial"/>
                <w:sz w:val="18"/>
                <w:szCs w:val="20"/>
              </w:rPr>
            </w:pPr>
          </w:p>
          <w:p w14:paraId="7FC73E3B" w14:textId="6F5C2AED"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03/15/95</w:t>
            </w:r>
          </w:p>
        </w:tc>
        <w:tc>
          <w:tcPr>
            <w:tcW w:w="3060" w:type="dxa"/>
            <w:hideMark/>
          </w:tcPr>
          <w:p w14:paraId="4684EE9A" w14:textId="77777777" w:rsidR="00BA4E2F" w:rsidRPr="00FB0558" w:rsidRDefault="00BA4E2F" w:rsidP="001D14C6">
            <w:pPr>
              <w:tabs>
                <w:tab w:val="left" w:pos="360"/>
              </w:tabs>
              <w:spacing w:after="0" w:line="240" w:lineRule="auto"/>
              <w:rPr>
                <w:rFonts w:ascii="Arial" w:eastAsia="Times New Roman" w:hAnsi="Arial"/>
                <w:sz w:val="18"/>
                <w:szCs w:val="20"/>
              </w:rPr>
            </w:pPr>
          </w:p>
          <w:p w14:paraId="5F7DF312" w14:textId="77777777" w:rsidR="00BA4E2F" w:rsidRPr="00FB0558" w:rsidRDefault="00BA4E2F" w:rsidP="001D14C6">
            <w:pPr>
              <w:tabs>
                <w:tab w:val="left" w:pos="360"/>
              </w:tabs>
              <w:spacing w:after="0" w:line="240" w:lineRule="auto"/>
              <w:rPr>
                <w:rFonts w:ascii="Arial" w:eastAsia="Times New Roman" w:hAnsi="Arial"/>
                <w:sz w:val="18"/>
                <w:szCs w:val="20"/>
              </w:rPr>
            </w:pPr>
          </w:p>
          <w:p w14:paraId="0463646E" w14:textId="76D5BB7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Manama (Bahrain)</w:t>
            </w:r>
          </w:p>
          <w:p w14:paraId="1C662F94" w14:textId="77777777" w:rsidR="00BA4E2F" w:rsidRPr="00FB0558" w:rsidRDefault="00BA4E2F" w:rsidP="001D14C6">
            <w:pPr>
              <w:tabs>
                <w:tab w:val="left" w:pos="360"/>
              </w:tabs>
              <w:spacing w:after="0" w:line="240" w:lineRule="auto"/>
              <w:rPr>
                <w:rFonts w:ascii="Arial" w:eastAsia="Times New Roman" w:hAnsi="Arial"/>
                <w:sz w:val="18"/>
                <w:szCs w:val="20"/>
              </w:rPr>
            </w:pPr>
          </w:p>
          <w:p w14:paraId="737A3028" w14:textId="77777777" w:rsidR="00BA4E2F" w:rsidRPr="00FB0558" w:rsidRDefault="00BA4E2F" w:rsidP="001D14C6">
            <w:pPr>
              <w:tabs>
                <w:tab w:val="left" w:pos="360"/>
              </w:tabs>
              <w:spacing w:after="0" w:line="240" w:lineRule="auto"/>
              <w:rPr>
                <w:rFonts w:ascii="Arial" w:eastAsia="Times New Roman" w:hAnsi="Arial"/>
                <w:sz w:val="18"/>
                <w:szCs w:val="20"/>
              </w:rPr>
            </w:pPr>
          </w:p>
          <w:p w14:paraId="1FA51B4B" w14:textId="77777777"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Belmopan </w:t>
            </w:r>
          </w:p>
          <w:p w14:paraId="1C14C019" w14:textId="3FDA4739"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p w14:paraId="14850333" w14:textId="77777777" w:rsidR="00BA4E2F" w:rsidRPr="00FB0558" w:rsidRDefault="00BA4E2F" w:rsidP="001D14C6">
            <w:pPr>
              <w:tabs>
                <w:tab w:val="left" w:pos="360"/>
              </w:tabs>
              <w:spacing w:after="0" w:line="240" w:lineRule="auto"/>
              <w:rPr>
                <w:rFonts w:ascii="Arial" w:eastAsia="Times New Roman" w:hAnsi="Arial"/>
                <w:sz w:val="18"/>
                <w:szCs w:val="20"/>
              </w:rPr>
            </w:pPr>
          </w:p>
          <w:p w14:paraId="19AB5C71" w14:textId="6679883E"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Cochabamba</w:t>
            </w:r>
          </w:p>
        </w:tc>
        <w:tc>
          <w:tcPr>
            <w:tcW w:w="1890" w:type="dxa"/>
            <w:hideMark/>
          </w:tcPr>
          <w:p w14:paraId="35AF5278" w14:textId="77777777" w:rsidR="00BA4E2F" w:rsidRPr="00FB0558" w:rsidRDefault="00BA4E2F" w:rsidP="001D14C6">
            <w:pPr>
              <w:tabs>
                <w:tab w:val="left" w:pos="360"/>
              </w:tabs>
              <w:spacing w:after="0" w:line="240" w:lineRule="auto"/>
              <w:rPr>
                <w:rFonts w:ascii="Arial" w:eastAsia="Times New Roman" w:hAnsi="Arial"/>
                <w:sz w:val="18"/>
                <w:szCs w:val="20"/>
              </w:rPr>
            </w:pPr>
          </w:p>
          <w:p w14:paraId="4A34D89F" w14:textId="77777777" w:rsidR="00BA4E2F" w:rsidRPr="00FB0558" w:rsidRDefault="00BA4E2F" w:rsidP="001D14C6">
            <w:pPr>
              <w:tabs>
                <w:tab w:val="left" w:pos="360"/>
              </w:tabs>
              <w:spacing w:after="0" w:line="240" w:lineRule="auto"/>
              <w:rPr>
                <w:rFonts w:ascii="Arial" w:eastAsia="Times New Roman" w:hAnsi="Arial"/>
                <w:sz w:val="18"/>
                <w:szCs w:val="20"/>
              </w:rPr>
            </w:pPr>
          </w:p>
          <w:p w14:paraId="57A19C0C" w14:textId="63136D3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713A4A07" w14:textId="77777777" w:rsidR="00BA4E2F"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p>
          <w:p w14:paraId="272D6CB2" w14:textId="77777777" w:rsidR="00BA4E2F" w:rsidRPr="00FB0558" w:rsidRDefault="00BA4E2F" w:rsidP="001D14C6">
            <w:pPr>
              <w:tabs>
                <w:tab w:val="left" w:pos="360"/>
              </w:tabs>
              <w:spacing w:after="0" w:line="240" w:lineRule="auto"/>
              <w:rPr>
                <w:rFonts w:ascii="Arial" w:eastAsia="Times New Roman" w:hAnsi="Arial"/>
                <w:sz w:val="18"/>
                <w:szCs w:val="20"/>
              </w:rPr>
            </w:pPr>
          </w:p>
          <w:p w14:paraId="32F31996"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329528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02135774" w14:textId="77777777" w:rsidR="00BA4E2F" w:rsidRPr="00FB0558" w:rsidRDefault="00BA4E2F" w:rsidP="001D14C6">
            <w:pPr>
              <w:tabs>
                <w:tab w:val="left" w:pos="360"/>
              </w:tabs>
              <w:spacing w:after="0" w:line="240" w:lineRule="auto"/>
              <w:rPr>
                <w:rFonts w:ascii="Arial" w:eastAsia="Times New Roman" w:hAnsi="Arial"/>
                <w:sz w:val="18"/>
                <w:szCs w:val="20"/>
              </w:rPr>
            </w:pPr>
          </w:p>
          <w:p w14:paraId="5E060A08" w14:textId="767B05B6"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 xml:space="preserve">5%     </w:t>
            </w:r>
            <w:r w:rsidR="00BA4E2F" w:rsidRPr="00FB0558">
              <w:rPr>
                <w:rFonts w:ascii="Arial" w:eastAsia="Times New Roman" w:hAnsi="Arial"/>
                <w:sz w:val="18"/>
                <w:szCs w:val="20"/>
              </w:rPr>
              <w:t xml:space="preserve"> </w:t>
            </w:r>
            <w:r w:rsidR="001D14C6" w:rsidRPr="00FB0558">
              <w:rPr>
                <w:rFonts w:ascii="Arial" w:eastAsia="Times New Roman" w:hAnsi="Arial"/>
                <w:sz w:val="18"/>
                <w:szCs w:val="20"/>
              </w:rPr>
              <w:t>03/15/95</w:t>
            </w:r>
          </w:p>
        </w:tc>
      </w:tr>
      <w:tr w:rsidR="001D14C6" w:rsidRPr="00433876" w14:paraId="0D80FA0A" w14:textId="77777777" w:rsidTr="001D14C6">
        <w:trPr>
          <w:cantSplit/>
        </w:trPr>
        <w:tc>
          <w:tcPr>
            <w:tcW w:w="1698" w:type="dxa"/>
          </w:tcPr>
          <w:p w14:paraId="4287CE6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 Paz</w:t>
            </w:r>
          </w:p>
        </w:tc>
        <w:tc>
          <w:tcPr>
            <w:tcW w:w="1890" w:type="dxa"/>
            <w:hideMark/>
          </w:tcPr>
          <w:p w14:paraId="0A6CDDA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Santa Cruz</w:t>
            </w:r>
          </w:p>
        </w:tc>
        <w:tc>
          <w:tcPr>
            <w:tcW w:w="1890" w:type="dxa"/>
            <w:hideMark/>
          </w:tcPr>
          <w:p w14:paraId="18523D3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ED2B67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Brazil</w:t>
            </w:r>
          </w:p>
        </w:tc>
        <w:tc>
          <w:tcPr>
            <w:tcW w:w="1800" w:type="dxa"/>
          </w:tcPr>
          <w:p w14:paraId="7059542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Brasilia</w:t>
            </w:r>
          </w:p>
        </w:tc>
        <w:tc>
          <w:tcPr>
            <w:tcW w:w="1800" w:type="dxa"/>
          </w:tcPr>
          <w:p w14:paraId="2F460C2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2D4D6EA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Brasilia</w:t>
            </w:r>
          </w:p>
        </w:tc>
        <w:tc>
          <w:tcPr>
            <w:tcW w:w="1890" w:type="dxa"/>
          </w:tcPr>
          <w:p w14:paraId="0E9B4D9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Rio de Janeiro</w:t>
            </w:r>
          </w:p>
        </w:tc>
        <w:tc>
          <w:tcPr>
            <w:tcW w:w="1800" w:type="dxa"/>
          </w:tcPr>
          <w:p w14:paraId="749CCE7B"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3EAA49E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Rio de Janeiro</w:t>
            </w:r>
          </w:p>
        </w:tc>
        <w:tc>
          <w:tcPr>
            <w:tcW w:w="1890" w:type="dxa"/>
          </w:tcPr>
          <w:p w14:paraId="25E221A0"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Sao Paulo</w:t>
            </w:r>
          </w:p>
        </w:tc>
        <w:tc>
          <w:tcPr>
            <w:tcW w:w="1800" w:type="dxa"/>
          </w:tcPr>
          <w:p w14:paraId="639EDF3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60E6807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Sao Paulo</w:t>
            </w:r>
          </w:p>
        </w:tc>
        <w:tc>
          <w:tcPr>
            <w:tcW w:w="1890" w:type="dxa"/>
          </w:tcPr>
          <w:p w14:paraId="05DC6C78"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Colombia</w:t>
            </w:r>
          </w:p>
        </w:tc>
        <w:tc>
          <w:tcPr>
            <w:tcW w:w="1800" w:type="dxa"/>
          </w:tcPr>
          <w:p w14:paraId="080E18A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Bogota</w:t>
            </w:r>
          </w:p>
        </w:tc>
        <w:tc>
          <w:tcPr>
            <w:tcW w:w="1800" w:type="dxa"/>
          </w:tcPr>
          <w:p w14:paraId="315023BA" w14:textId="20325D0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tc>
        <w:tc>
          <w:tcPr>
            <w:tcW w:w="3060" w:type="dxa"/>
          </w:tcPr>
          <w:p w14:paraId="6A7767C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Bogota</w:t>
            </w:r>
          </w:p>
        </w:tc>
        <w:tc>
          <w:tcPr>
            <w:tcW w:w="1890" w:type="dxa"/>
          </w:tcPr>
          <w:p w14:paraId="01D5ACB1" w14:textId="66B2DC8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w:t>
            </w:r>
            <w:r w:rsidR="001D14C6" w:rsidRPr="00FB0558">
              <w:rPr>
                <w:rFonts w:ascii="Arial" w:eastAsia="Times New Roman" w:hAnsi="Arial"/>
                <w:sz w:val="18"/>
                <w:szCs w:val="20"/>
              </w:rPr>
              <w:t xml:space="preserve">%     </w:t>
            </w:r>
            <w:r w:rsidRPr="00FB0558">
              <w:rPr>
                <w:rFonts w:ascii="Arial" w:eastAsia="Times New Roman" w:hAnsi="Arial"/>
                <w:sz w:val="18"/>
                <w:szCs w:val="20"/>
              </w:rPr>
              <w:t>04/05/26</w:t>
            </w:r>
          </w:p>
        </w:tc>
      </w:tr>
      <w:tr w:rsidR="001D14C6" w:rsidRPr="00433876" w14:paraId="33664D1D" w14:textId="77777777" w:rsidTr="001D14C6">
        <w:trPr>
          <w:cantSplit/>
        </w:trPr>
        <w:tc>
          <w:tcPr>
            <w:tcW w:w="1698" w:type="dxa"/>
          </w:tcPr>
          <w:p w14:paraId="05E267E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Cartagena</w:t>
            </w:r>
          </w:p>
          <w:p w14:paraId="51976E56" w14:textId="61427049"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785AC1A3" w14:textId="67E5EBFB"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p w14:paraId="3970AAFD" w14:textId="770F940C"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3EE78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Cartagena</w:t>
            </w:r>
          </w:p>
          <w:p w14:paraId="325C8C45" w14:textId="22228228"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4F015BD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10%     </w:t>
            </w:r>
            <w:r w:rsidR="005B5BB1" w:rsidRPr="00FB0558">
              <w:rPr>
                <w:rFonts w:ascii="Arial" w:eastAsia="Times New Roman" w:hAnsi="Arial"/>
                <w:sz w:val="18"/>
                <w:szCs w:val="20"/>
              </w:rPr>
              <w:t>04/05/26</w:t>
            </w:r>
          </w:p>
          <w:p w14:paraId="0C0BF15B"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237DFD2C" w14:textId="721099CD" w:rsidR="005B5BB1" w:rsidRPr="00FB0558" w:rsidRDefault="005B5BB1" w:rsidP="001D14C6">
            <w:pPr>
              <w:tabs>
                <w:tab w:val="left" w:pos="360"/>
              </w:tabs>
              <w:spacing w:after="0" w:line="240" w:lineRule="auto"/>
              <w:rPr>
                <w:rFonts w:ascii="Arial" w:eastAsia="Times New Roman" w:hAnsi="Arial"/>
                <w:sz w:val="18"/>
                <w:szCs w:val="20"/>
              </w:rPr>
            </w:pPr>
          </w:p>
        </w:tc>
      </w:tr>
      <w:tr w:rsidR="001D14C6" w:rsidRPr="00433876" w14:paraId="07ADFE40" w14:textId="77777777" w:rsidTr="001D14C6">
        <w:trPr>
          <w:cantSplit/>
        </w:trPr>
        <w:tc>
          <w:tcPr>
            <w:tcW w:w="1698" w:type="dxa"/>
          </w:tcPr>
          <w:p w14:paraId="53BFE57A" w14:textId="77777777" w:rsidR="001D14C6"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bCs/>
                <w:sz w:val="18"/>
                <w:szCs w:val="20"/>
              </w:rPr>
              <w:t>Dominican Republic</w:t>
            </w:r>
            <w:r w:rsidRPr="00FB0558">
              <w:rPr>
                <w:rFonts w:ascii="Arial" w:eastAsia="Times New Roman" w:hAnsi="Arial"/>
                <w:sz w:val="18"/>
                <w:szCs w:val="20"/>
              </w:rPr>
              <w:t> </w:t>
            </w:r>
          </w:p>
          <w:p w14:paraId="6B055170"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Santo Domingo</w:t>
            </w:r>
          </w:p>
          <w:p w14:paraId="76A919FD" w14:textId="3CF93EAA"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4B47265C" w14:textId="77777777" w:rsidR="001D14C6" w:rsidRPr="00FB0558" w:rsidRDefault="001D14C6" w:rsidP="001D14C6">
            <w:pPr>
              <w:tabs>
                <w:tab w:val="left" w:pos="360"/>
              </w:tabs>
              <w:spacing w:after="0" w:line="240" w:lineRule="auto"/>
              <w:rPr>
                <w:rFonts w:ascii="Arial" w:eastAsia="Times New Roman" w:hAnsi="Arial"/>
                <w:sz w:val="18"/>
                <w:szCs w:val="20"/>
              </w:rPr>
            </w:pPr>
          </w:p>
          <w:p w14:paraId="64092733" w14:textId="77777777" w:rsidR="005B5BB1" w:rsidRPr="00FB0558" w:rsidRDefault="005B5BB1" w:rsidP="001D14C6">
            <w:pPr>
              <w:tabs>
                <w:tab w:val="left" w:pos="360"/>
              </w:tabs>
              <w:spacing w:after="0" w:line="240" w:lineRule="auto"/>
              <w:rPr>
                <w:rFonts w:ascii="Arial" w:eastAsia="Times New Roman" w:hAnsi="Arial"/>
                <w:sz w:val="18"/>
                <w:szCs w:val="20"/>
              </w:rPr>
            </w:pPr>
          </w:p>
          <w:p w14:paraId="52AAE942" w14:textId="77777777"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056F18D" w14:textId="1F9EA49B"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c>
          <w:tcPr>
            <w:tcW w:w="3060" w:type="dxa"/>
          </w:tcPr>
          <w:p w14:paraId="0B910B9D"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36A12B5E"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257319A4" w14:textId="567737B6"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Santo Domingo</w:t>
            </w:r>
          </w:p>
          <w:p w14:paraId="327D84C4" w14:textId="67412E4A"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Other </w:t>
            </w:r>
          </w:p>
        </w:tc>
        <w:tc>
          <w:tcPr>
            <w:tcW w:w="1890" w:type="dxa"/>
          </w:tcPr>
          <w:p w14:paraId="7A61ECA9" w14:textId="77777777" w:rsidR="001D14C6" w:rsidRPr="00FB0558" w:rsidRDefault="001D14C6" w:rsidP="001D14C6">
            <w:pPr>
              <w:tabs>
                <w:tab w:val="left" w:pos="360"/>
              </w:tabs>
              <w:spacing w:after="0" w:line="240" w:lineRule="auto"/>
              <w:rPr>
                <w:rFonts w:ascii="Arial" w:eastAsia="Times New Roman" w:hAnsi="Arial"/>
                <w:sz w:val="18"/>
                <w:szCs w:val="20"/>
              </w:rPr>
            </w:pPr>
          </w:p>
          <w:p w14:paraId="1D1BC25E" w14:textId="77777777" w:rsidR="005B5BB1" w:rsidRPr="00FB0558" w:rsidRDefault="005B5BB1" w:rsidP="001D14C6">
            <w:pPr>
              <w:tabs>
                <w:tab w:val="left" w:pos="360"/>
              </w:tabs>
              <w:spacing w:after="0" w:line="240" w:lineRule="auto"/>
              <w:rPr>
                <w:rFonts w:ascii="Arial" w:eastAsia="Times New Roman" w:hAnsi="Arial"/>
                <w:sz w:val="18"/>
                <w:szCs w:val="20"/>
              </w:rPr>
            </w:pPr>
          </w:p>
          <w:p w14:paraId="4CFC566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45B252D" w14:textId="078CA25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r>
      <w:tr w:rsidR="001D14C6" w:rsidRPr="00433876" w14:paraId="6C878E19" w14:textId="77777777" w:rsidTr="001D14C6">
        <w:trPr>
          <w:cantSplit/>
        </w:trPr>
        <w:tc>
          <w:tcPr>
            <w:tcW w:w="1698" w:type="dxa"/>
          </w:tcPr>
          <w:p w14:paraId="6E096B02"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8FF9AFE" w14:textId="73F7371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Ecuador</w:t>
            </w:r>
          </w:p>
        </w:tc>
        <w:tc>
          <w:tcPr>
            <w:tcW w:w="1800" w:type="dxa"/>
          </w:tcPr>
          <w:p w14:paraId="40E9CF8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9F6A77" w:rsidRPr="00433876" w14:paraId="22412CD5" w14:textId="77777777" w:rsidTr="001D14C6">
        <w:trPr>
          <w:cantSplit/>
        </w:trPr>
        <w:tc>
          <w:tcPr>
            <w:tcW w:w="1698" w:type="dxa"/>
          </w:tcPr>
          <w:p w14:paraId="2763576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Guayaquil</w:t>
            </w:r>
          </w:p>
        </w:tc>
        <w:tc>
          <w:tcPr>
            <w:tcW w:w="1800" w:type="dxa"/>
          </w:tcPr>
          <w:p w14:paraId="291C1FA6" w14:textId="60DB816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36F6DD0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Guayaquil</w:t>
            </w:r>
          </w:p>
        </w:tc>
        <w:tc>
          <w:tcPr>
            <w:tcW w:w="1890" w:type="dxa"/>
          </w:tcPr>
          <w:p w14:paraId="37891D98" w14:textId="41E4B1E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tc>
      </w:tr>
      <w:tr w:rsidR="009F6A77" w:rsidRPr="00433876" w14:paraId="4A8F744D" w14:textId="77777777" w:rsidTr="001D14C6">
        <w:trPr>
          <w:cantSplit/>
        </w:trPr>
        <w:tc>
          <w:tcPr>
            <w:tcW w:w="1698" w:type="dxa"/>
          </w:tcPr>
          <w:p w14:paraId="4FED0F5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Quito</w:t>
            </w:r>
          </w:p>
          <w:p w14:paraId="3961AE56" w14:textId="25DD1EF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2FDD248C" w14:textId="25F03DEF"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p w14:paraId="7369F39A" w14:textId="18EEE7C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C010923"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Quito</w:t>
            </w:r>
          </w:p>
          <w:p w14:paraId="42B35D65" w14:textId="383C07B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34C281B0" w14:textId="129139AD"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p w14:paraId="7612CEAB" w14:textId="611F7E19"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tc>
      </w:tr>
      <w:tr w:rsidR="001D14C6" w:rsidRPr="00433876" w14:paraId="783F394C" w14:textId="77777777" w:rsidTr="001D14C6">
        <w:trPr>
          <w:cantSplit/>
        </w:trPr>
        <w:tc>
          <w:tcPr>
            <w:tcW w:w="1698" w:type="dxa"/>
          </w:tcPr>
          <w:p w14:paraId="7C6D835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El Salvador</w:t>
            </w:r>
          </w:p>
        </w:tc>
        <w:tc>
          <w:tcPr>
            <w:tcW w:w="1800" w:type="dxa"/>
          </w:tcPr>
          <w:p w14:paraId="30DFC4F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 Salvador</w:t>
            </w:r>
          </w:p>
        </w:tc>
        <w:tc>
          <w:tcPr>
            <w:tcW w:w="1800" w:type="dxa"/>
          </w:tcPr>
          <w:p w14:paraId="3D3C4DF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4D88B003"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 Salvador</w:t>
            </w:r>
          </w:p>
        </w:tc>
        <w:tc>
          <w:tcPr>
            <w:tcW w:w="1890" w:type="dxa"/>
          </w:tcPr>
          <w:p w14:paraId="0FD5396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Guatemala</w:t>
            </w:r>
          </w:p>
        </w:tc>
        <w:tc>
          <w:tcPr>
            <w:tcW w:w="1800" w:type="dxa"/>
          </w:tcPr>
          <w:p w14:paraId="79C9871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Guatemala City</w:t>
            </w:r>
          </w:p>
        </w:tc>
        <w:tc>
          <w:tcPr>
            <w:tcW w:w="1800" w:type="dxa"/>
          </w:tcPr>
          <w:p w14:paraId="3B70887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67310C3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Guatemala City</w:t>
            </w:r>
          </w:p>
        </w:tc>
        <w:tc>
          <w:tcPr>
            <w:tcW w:w="1890" w:type="dxa"/>
          </w:tcPr>
          <w:p w14:paraId="5FAF380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FB0558">
              <w:rPr>
                <w:rFonts w:ascii="Arial" w:eastAsia="Times New Roman" w:hAnsi="Arial"/>
                <w:b/>
                <w:sz w:val="18"/>
                <w:szCs w:val="20"/>
              </w:rPr>
              <w:t>Honduras</w:t>
            </w:r>
          </w:p>
        </w:tc>
        <w:tc>
          <w:tcPr>
            <w:tcW w:w="1800" w:type="dxa"/>
          </w:tcPr>
          <w:p w14:paraId="4380936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Tegucigalpa</w:t>
            </w:r>
          </w:p>
        </w:tc>
        <w:tc>
          <w:tcPr>
            <w:tcW w:w="1800" w:type="dxa"/>
          </w:tcPr>
          <w:p w14:paraId="0326534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70552EC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Tegucigalpa</w:t>
            </w:r>
          </w:p>
        </w:tc>
        <w:tc>
          <w:tcPr>
            <w:tcW w:w="1890" w:type="dxa"/>
          </w:tcPr>
          <w:p w14:paraId="0EF017F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FB0558" w14:paraId="6DCED9FA" w14:textId="77777777" w:rsidTr="001D14C6">
        <w:trPr>
          <w:cantSplit/>
        </w:trPr>
        <w:tc>
          <w:tcPr>
            <w:tcW w:w="1698" w:type="dxa"/>
          </w:tcPr>
          <w:p w14:paraId="3492C0C6" w14:textId="4DF2983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bCs/>
                <w:sz w:val="18"/>
                <w:szCs w:val="20"/>
              </w:rPr>
              <w:t>India</w:t>
            </w:r>
            <w:r w:rsidRPr="00FB0558">
              <w:rPr>
                <w:rFonts w:ascii="Arial" w:eastAsia="Times New Roman" w:hAnsi="Arial"/>
                <w:b/>
                <w:sz w:val="18"/>
                <w:szCs w:val="20"/>
              </w:rPr>
              <w:t> </w:t>
            </w:r>
          </w:p>
          <w:p w14:paraId="7CFA3189"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Chennai </w:t>
            </w:r>
          </w:p>
          <w:p w14:paraId="254B4B28"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Hyderabad </w:t>
            </w:r>
          </w:p>
          <w:p w14:paraId="548F171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Kolkata </w:t>
            </w:r>
          </w:p>
          <w:p w14:paraId="1074E9B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Mumbai </w:t>
            </w:r>
          </w:p>
          <w:p w14:paraId="703661E6"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New Delhi </w:t>
            </w:r>
          </w:p>
          <w:p w14:paraId="7156A7A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Cs/>
                <w:sz w:val="18"/>
                <w:szCs w:val="20"/>
              </w:rPr>
              <w:t>  Other</w:t>
            </w:r>
            <w:r w:rsidRPr="00FB0558">
              <w:rPr>
                <w:rFonts w:ascii="Arial" w:eastAsia="Times New Roman" w:hAnsi="Arial"/>
                <w:b/>
                <w:sz w:val="18"/>
                <w:szCs w:val="20"/>
              </w:rPr>
              <w:t> </w:t>
            </w:r>
          </w:p>
          <w:p w14:paraId="2B796DE2" w14:textId="77777777" w:rsidR="009F6A77" w:rsidRPr="00FB0558" w:rsidRDefault="009F6A77"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7C796115" w14:textId="77777777" w:rsidR="001608FC" w:rsidRDefault="001608FC"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B80BDF2" w14:textId="35EA66E0"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Mexico</w:t>
            </w:r>
          </w:p>
        </w:tc>
        <w:tc>
          <w:tcPr>
            <w:tcW w:w="1800" w:type="dxa"/>
          </w:tcPr>
          <w:p w14:paraId="43735C34" w14:textId="77777777" w:rsidR="001D14C6" w:rsidRPr="00FB0558" w:rsidRDefault="001D14C6" w:rsidP="001D14C6">
            <w:pPr>
              <w:tabs>
                <w:tab w:val="left" w:pos="360"/>
              </w:tabs>
              <w:spacing w:after="0" w:line="240" w:lineRule="auto"/>
              <w:rPr>
                <w:rFonts w:ascii="Arial" w:eastAsia="Times New Roman" w:hAnsi="Arial"/>
                <w:sz w:val="18"/>
                <w:szCs w:val="20"/>
              </w:rPr>
            </w:pPr>
          </w:p>
          <w:p w14:paraId="72E92106"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4A4CB54"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1941EF"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0367BB"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AAF5F28"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4E23C80"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3503B6B8" w14:textId="77777777" w:rsidR="009F6A77" w:rsidRPr="00FB0558" w:rsidRDefault="009F6A77" w:rsidP="001D14C6">
            <w:pPr>
              <w:tabs>
                <w:tab w:val="left" w:pos="360"/>
              </w:tabs>
              <w:spacing w:after="0" w:line="240" w:lineRule="auto"/>
              <w:rPr>
                <w:rFonts w:ascii="Arial" w:eastAsia="Times New Roman" w:hAnsi="Arial"/>
                <w:sz w:val="18"/>
                <w:szCs w:val="20"/>
              </w:rPr>
            </w:pPr>
          </w:p>
        </w:tc>
        <w:tc>
          <w:tcPr>
            <w:tcW w:w="3060" w:type="dxa"/>
          </w:tcPr>
          <w:p w14:paraId="57DB62F1" w14:textId="77777777" w:rsidR="001D14C6" w:rsidRPr="00D304C7" w:rsidRDefault="001D14C6" w:rsidP="001D14C6">
            <w:pPr>
              <w:tabs>
                <w:tab w:val="left" w:pos="360"/>
              </w:tabs>
              <w:spacing w:after="0" w:line="240" w:lineRule="auto"/>
              <w:rPr>
                <w:rFonts w:ascii="Arial" w:eastAsia="Times New Roman" w:hAnsi="Arial"/>
                <w:sz w:val="18"/>
                <w:szCs w:val="20"/>
              </w:rPr>
            </w:pPr>
          </w:p>
          <w:p w14:paraId="166FA912" w14:textId="77777777"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Chennai </w:t>
            </w:r>
          </w:p>
          <w:p w14:paraId="54B5D222" w14:textId="63CC6DC8"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Hyderabad </w:t>
            </w:r>
          </w:p>
          <w:p w14:paraId="5E4B3DD6" w14:textId="705BD2BA"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Kolkata </w:t>
            </w:r>
          </w:p>
          <w:p w14:paraId="079032A2" w14:textId="39E6469C"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Mumbai </w:t>
            </w:r>
          </w:p>
          <w:p w14:paraId="41F315F1" w14:textId="0B35062F"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New Delhi </w:t>
            </w:r>
          </w:p>
          <w:p w14:paraId="259D9505" w14:textId="4E51EF36" w:rsidR="009F6A77" w:rsidRPr="00D304C7" w:rsidRDefault="009F6A77" w:rsidP="009F6A77">
            <w:pPr>
              <w:tabs>
                <w:tab w:val="left" w:pos="360"/>
              </w:tabs>
              <w:spacing w:after="0" w:line="240" w:lineRule="auto"/>
              <w:rPr>
                <w:rFonts w:ascii="Arial" w:eastAsia="Times New Roman" w:hAnsi="Arial"/>
                <w:b/>
                <w:sz w:val="18"/>
                <w:szCs w:val="20"/>
              </w:rPr>
            </w:pPr>
            <w:r w:rsidRPr="00D304C7">
              <w:rPr>
                <w:rFonts w:ascii="Arial" w:eastAsia="Times New Roman" w:hAnsi="Arial"/>
                <w:bCs/>
                <w:sz w:val="18"/>
                <w:szCs w:val="20"/>
              </w:rPr>
              <w:t>Other</w:t>
            </w:r>
            <w:r w:rsidRPr="00D304C7">
              <w:rPr>
                <w:rFonts w:ascii="Arial" w:eastAsia="Times New Roman" w:hAnsi="Arial"/>
                <w:b/>
                <w:sz w:val="18"/>
                <w:szCs w:val="20"/>
              </w:rPr>
              <w:t> </w:t>
            </w:r>
          </w:p>
          <w:p w14:paraId="6A858775" w14:textId="77777777" w:rsidR="009F6A77" w:rsidRPr="00D304C7" w:rsidRDefault="009F6A77" w:rsidP="001D14C6">
            <w:pPr>
              <w:tabs>
                <w:tab w:val="left" w:pos="360"/>
              </w:tabs>
              <w:spacing w:after="0" w:line="240" w:lineRule="auto"/>
              <w:rPr>
                <w:rFonts w:ascii="Arial" w:eastAsia="Times New Roman" w:hAnsi="Arial"/>
                <w:sz w:val="18"/>
                <w:szCs w:val="20"/>
              </w:rPr>
            </w:pPr>
          </w:p>
        </w:tc>
        <w:tc>
          <w:tcPr>
            <w:tcW w:w="1890" w:type="dxa"/>
          </w:tcPr>
          <w:p w14:paraId="5861C408" w14:textId="77777777" w:rsidR="001D14C6" w:rsidRPr="00D304C7" w:rsidRDefault="001D14C6" w:rsidP="001D14C6">
            <w:pPr>
              <w:tabs>
                <w:tab w:val="left" w:pos="360"/>
              </w:tabs>
              <w:spacing w:after="0" w:line="240" w:lineRule="auto"/>
              <w:rPr>
                <w:rFonts w:ascii="Arial" w:eastAsia="Times New Roman" w:hAnsi="Arial"/>
                <w:sz w:val="18"/>
                <w:szCs w:val="20"/>
              </w:rPr>
            </w:pPr>
          </w:p>
          <w:p w14:paraId="50EC6EF0"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1968CA53"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6426A386"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 </w:t>
            </w:r>
          </w:p>
          <w:p w14:paraId="395C2F8F"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20995FA9"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36F7A0A6" w14:textId="77777777" w:rsidR="009F6A7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w:t>
            </w:r>
          </w:p>
          <w:p w14:paraId="17D44C26" w14:textId="77777777" w:rsidR="00E85657" w:rsidRPr="00D304C7" w:rsidRDefault="00E85657" w:rsidP="009F6A77">
            <w:pPr>
              <w:tabs>
                <w:tab w:val="left" w:pos="360"/>
              </w:tabs>
              <w:spacing w:after="0" w:line="240" w:lineRule="auto"/>
              <w:rPr>
                <w:rFonts w:ascii="Arial" w:eastAsia="Times New Roman" w:hAnsi="Arial"/>
                <w:sz w:val="18"/>
                <w:szCs w:val="20"/>
              </w:rPr>
            </w:pPr>
          </w:p>
          <w:p w14:paraId="1FAA92CF" w14:textId="5644EE2F" w:rsidR="00E85657" w:rsidRPr="00D304C7" w:rsidRDefault="00E85657" w:rsidP="001D14C6">
            <w:pPr>
              <w:tabs>
                <w:tab w:val="left" w:pos="360"/>
              </w:tabs>
              <w:spacing w:after="0" w:line="240" w:lineRule="auto"/>
              <w:rPr>
                <w:rFonts w:ascii="Arial" w:eastAsia="Times New Roman" w:hAnsi="Arial"/>
                <w:sz w:val="18"/>
                <w:szCs w:val="20"/>
              </w:rPr>
            </w:pPr>
          </w:p>
        </w:tc>
      </w:tr>
      <w:tr w:rsidR="009F6A77" w:rsidRPr="00FB0558" w14:paraId="12DAD346" w14:textId="77777777" w:rsidTr="008301BF">
        <w:trPr>
          <w:cantSplit/>
        </w:trPr>
        <w:tc>
          <w:tcPr>
            <w:tcW w:w="1698" w:type="dxa"/>
          </w:tcPr>
          <w:p w14:paraId="4727862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Ciudad Juarez</w:t>
            </w:r>
          </w:p>
          <w:p w14:paraId="338D304D" w14:textId="7DF6F29B"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Cuernavaca</w:t>
            </w:r>
          </w:p>
        </w:tc>
        <w:tc>
          <w:tcPr>
            <w:tcW w:w="1800" w:type="dxa"/>
            <w:tcBorders>
              <w:top w:val="nil"/>
              <w:left w:val="nil"/>
              <w:bottom w:val="nil"/>
              <w:right w:val="nil"/>
            </w:tcBorders>
          </w:tcPr>
          <w:p w14:paraId="5DCD323A"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4A82C3C7" w14:textId="240CC219"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59C6A0A7"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Ciudad Juarez</w:t>
            </w:r>
          </w:p>
          <w:p w14:paraId="159D7FEA" w14:textId="340DFB6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Cuernavaca</w:t>
            </w:r>
          </w:p>
        </w:tc>
        <w:tc>
          <w:tcPr>
            <w:tcW w:w="1890" w:type="dxa"/>
            <w:tcBorders>
              <w:top w:val="nil"/>
              <w:left w:val="nil"/>
              <w:bottom w:val="nil"/>
              <w:right w:val="nil"/>
            </w:tcBorders>
          </w:tcPr>
          <w:p w14:paraId="5D9414A7" w14:textId="77777777" w:rsidR="00E85657" w:rsidRPr="00E85657" w:rsidRDefault="00E85657" w:rsidP="00E85657">
            <w:pPr>
              <w:tabs>
                <w:tab w:val="left" w:pos="360"/>
              </w:tabs>
              <w:spacing w:after="0" w:line="240" w:lineRule="auto"/>
              <w:rPr>
                <w:rFonts w:ascii="Arial" w:eastAsia="Times New Roman" w:hAnsi="Arial"/>
                <w:sz w:val="18"/>
                <w:szCs w:val="20"/>
              </w:rPr>
            </w:pPr>
            <w:r w:rsidRPr="00E85657">
              <w:rPr>
                <w:rFonts w:ascii="Arial" w:eastAsia="Times New Roman" w:hAnsi="Arial"/>
                <w:sz w:val="18"/>
                <w:szCs w:val="20"/>
              </w:rPr>
              <w:t>15%     04/05/26</w:t>
            </w:r>
          </w:p>
          <w:p w14:paraId="5640E695" w14:textId="578E6E4B" w:rsidR="00E85657" w:rsidRPr="00E85657" w:rsidRDefault="00E85657" w:rsidP="001608FC">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Pr="00E85657">
              <w:rPr>
                <w:rFonts w:ascii="Arial" w:eastAsia="Times New Roman" w:hAnsi="Arial"/>
                <w:sz w:val="18"/>
                <w:szCs w:val="20"/>
              </w:rPr>
              <w:t>0%     04/05/26</w:t>
            </w:r>
          </w:p>
        </w:tc>
      </w:tr>
      <w:tr w:rsidR="009F6A77" w:rsidRPr="00FB0558" w14:paraId="22B16181" w14:textId="77777777" w:rsidTr="008301BF">
        <w:trPr>
          <w:cantSplit/>
        </w:trPr>
        <w:tc>
          <w:tcPr>
            <w:tcW w:w="1698" w:type="dxa"/>
          </w:tcPr>
          <w:p w14:paraId="6FE7E2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Guadalajara</w:t>
            </w:r>
          </w:p>
        </w:tc>
        <w:tc>
          <w:tcPr>
            <w:tcW w:w="1800" w:type="dxa"/>
            <w:tcBorders>
              <w:top w:val="nil"/>
              <w:left w:val="nil"/>
              <w:bottom w:val="nil"/>
              <w:right w:val="nil"/>
            </w:tcBorders>
          </w:tcPr>
          <w:p w14:paraId="2DEADE97" w14:textId="5C9E6992"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66A1682" w14:textId="2B7CCC6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Guadalajara</w:t>
            </w:r>
          </w:p>
        </w:tc>
        <w:tc>
          <w:tcPr>
            <w:tcW w:w="1890" w:type="dxa"/>
            <w:tcBorders>
              <w:top w:val="nil"/>
              <w:left w:val="nil"/>
              <w:bottom w:val="nil"/>
              <w:right w:val="nil"/>
            </w:tcBorders>
            <w:hideMark/>
          </w:tcPr>
          <w:p w14:paraId="4EEE2FEC" w14:textId="198D27DC" w:rsidR="001608FC" w:rsidRPr="001608FC" w:rsidRDefault="001608FC" w:rsidP="009F6A77">
            <w:pPr>
              <w:tabs>
                <w:tab w:val="left" w:pos="360"/>
              </w:tabs>
              <w:spacing w:after="0" w:line="240" w:lineRule="auto"/>
              <w:rPr>
                <w:rFonts w:ascii="Arial" w:hAnsi="Arial" w:cs="Arial"/>
                <w:sz w:val="18"/>
                <w:szCs w:val="18"/>
              </w:rPr>
            </w:pPr>
            <w:r w:rsidRPr="001608FC">
              <w:rPr>
                <w:rStyle w:val="eop"/>
                <w:rFonts w:ascii="Arial" w:hAnsi="Arial" w:cs="Arial"/>
                <w:sz w:val="18"/>
                <w:szCs w:val="18"/>
              </w:rPr>
              <w:t>10%     04/05/26</w:t>
            </w:r>
          </w:p>
        </w:tc>
      </w:tr>
      <w:tr w:rsidR="009F6A77" w:rsidRPr="00FB0558" w14:paraId="3B67EC77" w14:textId="77777777" w:rsidTr="008301BF">
        <w:trPr>
          <w:cantSplit/>
        </w:trPr>
        <w:tc>
          <w:tcPr>
            <w:tcW w:w="1698" w:type="dxa"/>
          </w:tcPr>
          <w:p w14:paraId="09F6538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Hermosillo</w:t>
            </w:r>
          </w:p>
        </w:tc>
        <w:tc>
          <w:tcPr>
            <w:tcW w:w="1800" w:type="dxa"/>
            <w:tcBorders>
              <w:top w:val="nil"/>
              <w:left w:val="nil"/>
              <w:bottom w:val="nil"/>
              <w:right w:val="nil"/>
            </w:tcBorders>
          </w:tcPr>
          <w:p w14:paraId="49EE33D6" w14:textId="23B1D0DE"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2476684" w14:textId="007DD1BE"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Hermosillo</w:t>
            </w:r>
          </w:p>
        </w:tc>
        <w:tc>
          <w:tcPr>
            <w:tcW w:w="1890" w:type="dxa"/>
            <w:tcBorders>
              <w:top w:val="nil"/>
              <w:left w:val="nil"/>
              <w:bottom w:val="nil"/>
              <w:right w:val="nil"/>
            </w:tcBorders>
            <w:hideMark/>
          </w:tcPr>
          <w:p w14:paraId="1834C4A0" w14:textId="5DB1648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18CFADE2" w14:textId="77777777" w:rsidTr="008301BF">
        <w:trPr>
          <w:cantSplit/>
        </w:trPr>
        <w:tc>
          <w:tcPr>
            <w:tcW w:w="1698" w:type="dxa"/>
          </w:tcPr>
          <w:p w14:paraId="1CE76FDE"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Matamoros</w:t>
            </w:r>
          </w:p>
        </w:tc>
        <w:tc>
          <w:tcPr>
            <w:tcW w:w="1800" w:type="dxa"/>
            <w:tcBorders>
              <w:top w:val="nil"/>
              <w:left w:val="nil"/>
              <w:bottom w:val="nil"/>
              <w:right w:val="nil"/>
            </w:tcBorders>
          </w:tcPr>
          <w:p w14:paraId="75BB5AEE" w14:textId="4B5F1E2F"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2F9C6103" w14:textId="4BA48A4F"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Matamoros</w:t>
            </w:r>
          </w:p>
        </w:tc>
        <w:tc>
          <w:tcPr>
            <w:tcW w:w="1890" w:type="dxa"/>
            <w:tcBorders>
              <w:top w:val="nil"/>
              <w:left w:val="nil"/>
              <w:bottom w:val="nil"/>
              <w:right w:val="nil"/>
            </w:tcBorders>
          </w:tcPr>
          <w:p w14:paraId="1D427002" w14:textId="09D69882" w:rsidR="009F6A77" w:rsidRPr="00E85657" w:rsidRDefault="001608FC" w:rsidP="009F6A77">
            <w:pPr>
              <w:tabs>
                <w:tab w:val="left" w:pos="360"/>
              </w:tabs>
              <w:spacing w:after="0" w:line="240" w:lineRule="auto"/>
              <w:rPr>
                <w:rFonts w:ascii="Arial" w:eastAsia="Times New Roman" w:hAnsi="Arial"/>
                <w:sz w:val="18"/>
                <w:szCs w:val="20"/>
              </w:rPr>
            </w:pPr>
            <w:r>
              <w:rPr>
                <w:rStyle w:val="eop"/>
                <w:rFonts w:ascii="Arial" w:hAnsi="Arial" w:cs="Arial"/>
                <w:sz w:val="18"/>
                <w:szCs w:val="18"/>
              </w:rPr>
              <w:t>2</w:t>
            </w:r>
            <w:r w:rsidRPr="001608FC">
              <w:rPr>
                <w:rStyle w:val="eop"/>
                <w:rFonts w:ascii="Arial" w:hAnsi="Arial" w:cs="Arial"/>
                <w:sz w:val="18"/>
                <w:szCs w:val="18"/>
              </w:rPr>
              <w:t>0%     04/05/26</w:t>
            </w:r>
          </w:p>
        </w:tc>
      </w:tr>
      <w:tr w:rsidR="009F6A77" w:rsidRPr="00FB0558" w14:paraId="6A8AFED3" w14:textId="77777777" w:rsidTr="008301BF">
        <w:trPr>
          <w:cantSplit/>
        </w:trPr>
        <w:tc>
          <w:tcPr>
            <w:tcW w:w="1698" w:type="dxa"/>
          </w:tcPr>
          <w:p w14:paraId="724E70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Mazatlán</w:t>
            </w:r>
          </w:p>
        </w:tc>
        <w:tc>
          <w:tcPr>
            <w:tcW w:w="1800" w:type="dxa"/>
            <w:tcBorders>
              <w:top w:val="nil"/>
              <w:left w:val="nil"/>
              <w:bottom w:val="nil"/>
              <w:right w:val="nil"/>
            </w:tcBorders>
          </w:tcPr>
          <w:p w14:paraId="46417717" w14:textId="2E8EFF4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882967B" w14:textId="72D2B83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Mazatlán</w:t>
            </w:r>
          </w:p>
        </w:tc>
        <w:tc>
          <w:tcPr>
            <w:tcW w:w="1890" w:type="dxa"/>
            <w:tcBorders>
              <w:top w:val="nil"/>
              <w:left w:val="nil"/>
              <w:bottom w:val="nil"/>
              <w:right w:val="nil"/>
            </w:tcBorders>
            <w:hideMark/>
          </w:tcPr>
          <w:p w14:paraId="24D3C075" w14:textId="32B4396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E21E8DD" w14:textId="77777777" w:rsidTr="008301BF">
        <w:trPr>
          <w:cantSplit/>
        </w:trPr>
        <w:tc>
          <w:tcPr>
            <w:tcW w:w="1698" w:type="dxa"/>
          </w:tcPr>
          <w:p w14:paraId="715ED8F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Merida</w:t>
            </w:r>
          </w:p>
        </w:tc>
        <w:tc>
          <w:tcPr>
            <w:tcW w:w="1800" w:type="dxa"/>
            <w:tcBorders>
              <w:top w:val="nil"/>
              <w:left w:val="nil"/>
              <w:bottom w:val="nil"/>
              <w:right w:val="nil"/>
            </w:tcBorders>
          </w:tcPr>
          <w:p w14:paraId="5EB56BCB" w14:textId="25842AB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70F52748" w14:textId="16B7DAE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Merida</w:t>
            </w:r>
          </w:p>
        </w:tc>
        <w:tc>
          <w:tcPr>
            <w:tcW w:w="1890" w:type="dxa"/>
            <w:tcBorders>
              <w:top w:val="nil"/>
              <w:left w:val="nil"/>
              <w:bottom w:val="nil"/>
              <w:right w:val="nil"/>
            </w:tcBorders>
            <w:hideMark/>
          </w:tcPr>
          <w:p w14:paraId="07F0DB83" w14:textId="1B78E82B"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4574EC2" w14:textId="77777777" w:rsidTr="008301BF">
        <w:trPr>
          <w:cantSplit/>
        </w:trPr>
        <w:tc>
          <w:tcPr>
            <w:tcW w:w="1698" w:type="dxa"/>
          </w:tcPr>
          <w:p w14:paraId="35EF29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Mexico City</w:t>
            </w:r>
          </w:p>
        </w:tc>
        <w:tc>
          <w:tcPr>
            <w:tcW w:w="1800" w:type="dxa"/>
            <w:tcBorders>
              <w:top w:val="nil"/>
              <w:left w:val="nil"/>
              <w:bottom w:val="nil"/>
              <w:right w:val="nil"/>
            </w:tcBorders>
          </w:tcPr>
          <w:p w14:paraId="331AA43A" w14:textId="275FA1B6"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01B04E9" w14:textId="169EBE7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Mexico City</w:t>
            </w:r>
          </w:p>
        </w:tc>
        <w:tc>
          <w:tcPr>
            <w:tcW w:w="1890" w:type="dxa"/>
            <w:tcBorders>
              <w:top w:val="nil"/>
              <w:left w:val="nil"/>
              <w:bottom w:val="nil"/>
              <w:right w:val="nil"/>
            </w:tcBorders>
            <w:hideMark/>
          </w:tcPr>
          <w:p w14:paraId="47982F31" w14:textId="1B3DC3DD"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61F71912" w14:textId="77777777" w:rsidTr="008301BF">
        <w:trPr>
          <w:cantSplit/>
        </w:trPr>
        <w:tc>
          <w:tcPr>
            <w:tcW w:w="1698" w:type="dxa"/>
          </w:tcPr>
          <w:p w14:paraId="147527C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Monterrey</w:t>
            </w:r>
          </w:p>
        </w:tc>
        <w:tc>
          <w:tcPr>
            <w:tcW w:w="1800" w:type="dxa"/>
            <w:tcBorders>
              <w:top w:val="nil"/>
              <w:left w:val="nil"/>
              <w:bottom w:val="nil"/>
              <w:right w:val="nil"/>
            </w:tcBorders>
          </w:tcPr>
          <w:p w14:paraId="6D845CE0" w14:textId="0BEA676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09EBFE2E" w14:textId="44922C8D"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Monterrey</w:t>
            </w:r>
          </w:p>
        </w:tc>
        <w:tc>
          <w:tcPr>
            <w:tcW w:w="1890" w:type="dxa"/>
            <w:tcBorders>
              <w:top w:val="nil"/>
              <w:left w:val="nil"/>
              <w:bottom w:val="nil"/>
              <w:right w:val="nil"/>
            </w:tcBorders>
            <w:hideMark/>
          </w:tcPr>
          <w:p w14:paraId="3D82E77A" w14:textId="24CC7138"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4F1ECE16" w14:textId="77777777" w:rsidTr="008301BF">
        <w:trPr>
          <w:cantSplit/>
        </w:trPr>
        <w:tc>
          <w:tcPr>
            <w:tcW w:w="1698" w:type="dxa"/>
          </w:tcPr>
          <w:p w14:paraId="5F89BB0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Nogales </w:t>
            </w:r>
          </w:p>
        </w:tc>
        <w:tc>
          <w:tcPr>
            <w:tcW w:w="1800" w:type="dxa"/>
            <w:tcBorders>
              <w:top w:val="nil"/>
              <w:left w:val="nil"/>
              <w:bottom w:val="nil"/>
              <w:right w:val="nil"/>
            </w:tcBorders>
          </w:tcPr>
          <w:p w14:paraId="41D7EBAE" w14:textId="3BDAE4E7"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137955A5" w14:textId="158E2223"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Nogales </w:t>
            </w:r>
          </w:p>
        </w:tc>
        <w:tc>
          <w:tcPr>
            <w:tcW w:w="1890" w:type="dxa"/>
            <w:tcBorders>
              <w:top w:val="nil"/>
              <w:left w:val="nil"/>
              <w:bottom w:val="nil"/>
              <w:right w:val="nil"/>
            </w:tcBorders>
            <w:hideMark/>
          </w:tcPr>
          <w:p w14:paraId="30D74FD8" w14:textId="57D70CEC"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w:t>
            </w:r>
            <w:r>
              <w:rPr>
                <w:rStyle w:val="eop"/>
                <w:rFonts w:ascii="Arial" w:hAnsi="Arial" w:cs="Arial"/>
                <w:sz w:val="18"/>
                <w:szCs w:val="18"/>
              </w:rPr>
              <w:t>5</w:t>
            </w:r>
            <w:r w:rsidRPr="001608FC">
              <w:rPr>
                <w:rStyle w:val="eop"/>
                <w:rFonts w:ascii="Arial" w:hAnsi="Arial" w:cs="Arial"/>
                <w:sz w:val="18"/>
                <w:szCs w:val="18"/>
              </w:rPr>
              <w:t>%     04/05/26</w:t>
            </w:r>
          </w:p>
        </w:tc>
      </w:tr>
      <w:tr w:rsidR="009F6A77" w:rsidRPr="00FB0558" w14:paraId="72F84D84" w14:textId="77777777" w:rsidTr="00F6788B">
        <w:trPr>
          <w:cantSplit/>
        </w:trPr>
        <w:tc>
          <w:tcPr>
            <w:tcW w:w="1698" w:type="dxa"/>
          </w:tcPr>
          <w:p w14:paraId="78AD59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Nuevo Laredo</w:t>
            </w:r>
          </w:p>
          <w:p w14:paraId="6BD4F9CE" w14:textId="040CE2A5"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Borders>
              <w:top w:val="nil"/>
              <w:left w:val="nil"/>
              <w:bottom w:val="nil"/>
              <w:right w:val="nil"/>
            </w:tcBorders>
          </w:tcPr>
          <w:p w14:paraId="6A54B6C4"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64804F8A" w14:textId="4EF4673A"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423A661"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Nuevo Laredo</w:t>
            </w:r>
          </w:p>
          <w:p w14:paraId="29785D24" w14:textId="76B2A71C"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Other</w:t>
            </w:r>
          </w:p>
        </w:tc>
        <w:tc>
          <w:tcPr>
            <w:tcW w:w="1890" w:type="dxa"/>
            <w:tcBorders>
              <w:top w:val="nil"/>
              <w:left w:val="nil"/>
              <w:bottom w:val="nil"/>
              <w:right w:val="nil"/>
            </w:tcBorders>
            <w:hideMark/>
          </w:tcPr>
          <w:p w14:paraId="31AADCB2" w14:textId="5A48C14E" w:rsidR="009F6A77" w:rsidRPr="00E85657" w:rsidRDefault="001608FC" w:rsidP="009F6A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2</w:t>
            </w:r>
            <w:r w:rsidRPr="001608FC">
              <w:rPr>
                <w:rStyle w:val="eop"/>
                <w:rFonts w:ascii="Arial" w:hAnsi="Arial" w:cs="Arial"/>
                <w:sz w:val="18"/>
                <w:szCs w:val="18"/>
              </w:rPr>
              <w:t>0%     04/05/26</w:t>
            </w:r>
          </w:p>
          <w:p w14:paraId="0999F929" w14:textId="2D5FF85F"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6C6BDFC4" w14:textId="77777777" w:rsidTr="00F6788B">
        <w:trPr>
          <w:cantSplit/>
        </w:trPr>
        <w:tc>
          <w:tcPr>
            <w:tcW w:w="1698" w:type="dxa"/>
          </w:tcPr>
          <w:p w14:paraId="3AC2C6ED"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Tijuana</w:t>
            </w:r>
          </w:p>
        </w:tc>
        <w:tc>
          <w:tcPr>
            <w:tcW w:w="1800" w:type="dxa"/>
            <w:tcBorders>
              <w:top w:val="nil"/>
              <w:left w:val="nil"/>
              <w:bottom w:val="nil"/>
              <w:right w:val="nil"/>
            </w:tcBorders>
          </w:tcPr>
          <w:p w14:paraId="5D56433E" w14:textId="6B8E5BE4"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15E96DC" w14:textId="2C345632"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Tijuana</w:t>
            </w:r>
          </w:p>
        </w:tc>
        <w:tc>
          <w:tcPr>
            <w:tcW w:w="1890" w:type="dxa"/>
            <w:tcBorders>
              <w:top w:val="nil"/>
              <w:left w:val="nil"/>
              <w:bottom w:val="nil"/>
              <w:right w:val="nil"/>
            </w:tcBorders>
            <w:hideMark/>
          </w:tcPr>
          <w:p w14:paraId="34CE60FF" w14:textId="24DA6004" w:rsidR="009F6A77" w:rsidRPr="00E85657" w:rsidRDefault="001608FC" w:rsidP="009F6A77">
            <w:pPr>
              <w:tabs>
                <w:tab w:val="left" w:pos="360"/>
              </w:tabs>
              <w:spacing w:after="0" w:line="240" w:lineRule="auto"/>
              <w:rPr>
                <w:rFonts w:ascii="Arial" w:eastAsia="Times New Roman" w:hAnsi="Arial"/>
                <w:sz w:val="18"/>
                <w:szCs w:val="20"/>
              </w:rPr>
            </w:pPr>
            <w:r w:rsidRPr="001608FC">
              <w:rPr>
                <w:rFonts w:ascii="Arial" w:eastAsia="Times New Roman" w:hAnsi="Arial"/>
                <w:sz w:val="18"/>
                <w:szCs w:val="20"/>
              </w:rPr>
              <w:t>1</w:t>
            </w:r>
            <w:r>
              <w:rPr>
                <w:rFonts w:ascii="Arial" w:eastAsia="Times New Roman" w:hAnsi="Arial"/>
                <w:sz w:val="18"/>
                <w:szCs w:val="20"/>
              </w:rPr>
              <w:t>5</w:t>
            </w:r>
            <w:r w:rsidRPr="001608FC">
              <w:rPr>
                <w:rFonts w:ascii="Arial" w:eastAsia="Times New Roman" w:hAnsi="Arial"/>
                <w:sz w:val="18"/>
                <w:szCs w:val="20"/>
              </w:rPr>
              <w:t>%     04/05/26</w:t>
            </w:r>
          </w:p>
        </w:tc>
      </w:tr>
      <w:tr w:rsidR="001D14C6" w:rsidRPr="00433876" w14:paraId="62BF023A" w14:textId="77777777" w:rsidTr="001D14C6">
        <w:trPr>
          <w:cantSplit/>
        </w:trPr>
        <w:tc>
          <w:tcPr>
            <w:tcW w:w="1698" w:type="dxa"/>
          </w:tcPr>
          <w:p w14:paraId="017446D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D304C7"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D304C7"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Nicaragua</w:t>
            </w:r>
          </w:p>
        </w:tc>
        <w:tc>
          <w:tcPr>
            <w:tcW w:w="1800" w:type="dxa"/>
          </w:tcPr>
          <w:p w14:paraId="2B1694E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Managua</w:t>
            </w:r>
          </w:p>
          <w:p w14:paraId="5BF4F2A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p w14:paraId="5F0D0D89"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p w14:paraId="7AFFA0C2"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tc>
        <w:tc>
          <w:tcPr>
            <w:tcW w:w="3060" w:type="dxa"/>
          </w:tcPr>
          <w:p w14:paraId="3BC73839"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Managua</w:t>
            </w:r>
          </w:p>
          <w:p w14:paraId="64C4C56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BD54945"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00C44860" w:rsidRPr="00FB0558">
              <w:rPr>
                <w:rFonts w:ascii="Arial" w:eastAsia="Times New Roman" w:hAnsi="Arial"/>
                <w:sz w:val="18"/>
                <w:szCs w:val="20"/>
              </w:rPr>
              <w:t>/21</w:t>
            </w:r>
          </w:p>
          <w:p w14:paraId="7068C1E4" w14:textId="77777777" w:rsidR="001C76BA" w:rsidRPr="00FB0558" w:rsidRDefault="00C44860"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w:t>
            </w:r>
            <w:r w:rsidR="001C76BA" w:rsidRPr="00FB0558">
              <w:rPr>
                <w:rFonts w:ascii="Arial" w:eastAsia="Times New Roman" w:hAnsi="Arial"/>
                <w:sz w:val="18"/>
                <w:szCs w:val="20"/>
              </w:rPr>
              <w:t>%</w:t>
            </w:r>
            <w:r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Pr="00FB0558">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Nigeria</w:t>
            </w:r>
          </w:p>
        </w:tc>
        <w:tc>
          <w:tcPr>
            <w:tcW w:w="1800" w:type="dxa"/>
          </w:tcPr>
          <w:p w14:paraId="2289736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5ED8E8CE" w14:textId="42E22AC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Abuja</w:t>
            </w:r>
            <w:r w:rsidR="001D14C6" w:rsidRPr="00FB0558">
              <w:rPr>
                <w:rFonts w:ascii="Arial" w:eastAsia="Times New Roman" w:hAnsi="Arial"/>
                <w:sz w:val="18"/>
                <w:szCs w:val="20"/>
              </w:rPr>
              <w:t xml:space="preserve">  </w:t>
            </w:r>
          </w:p>
          <w:p w14:paraId="3BED2111" w14:textId="457B43BC" w:rsidR="001D14C6"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Lagos</w:t>
            </w:r>
          </w:p>
          <w:p w14:paraId="32919F91" w14:textId="1869F86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101E17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6D6AA48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F37CBA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17A33AF8" w14:textId="3D375E01" w:rsidR="00A82F40" w:rsidRPr="00FB0558" w:rsidRDefault="00A82F40" w:rsidP="001D14C6">
            <w:pPr>
              <w:tabs>
                <w:tab w:val="left" w:pos="360"/>
              </w:tabs>
              <w:spacing w:after="0" w:line="240" w:lineRule="auto"/>
              <w:rPr>
                <w:rFonts w:ascii="Arial" w:eastAsia="Times New Roman" w:hAnsi="Arial"/>
                <w:sz w:val="18"/>
                <w:szCs w:val="20"/>
              </w:rPr>
            </w:pPr>
          </w:p>
        </w:tc>
        <w:tc>
          <w:tcPr>
            <w:tcW w:w="3060" w:type="dxa"/>
            <w:hideMark/>
          </w:tcPr>
          <w:p w14:paraId="4E70E986"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Abuja  </w:t>
            </w:r>
          </w:p>
          <w:p w14:paraId="5CBB989D" w14:textId="57834116"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Lagos</w:t>
            </w:r>
          </w:p>
          <w:p w14:paraId="6C1A05E5" w14:textId="54A64E39" w:rsidR="001D14C6"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35478D4"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AAC26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9403E12"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D611F2C" w14:textId="2B7B46B6"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3E2D78" w14:textId="77777777" w:rsidTr="001D14C6">
        <w:trPr>
          <w:cantSplit/>
        </w:trPr>
        <w:tc>
          <w:tcPr>
            <w:tcW w:w="1698" w:type="dxa"/>
          </w:tcPr>
          <w:p w14:paraId="5A0455E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Paraguay</w:t>
            </w:r>
          </w:p>
        </w:tc>
        <w:tc>
          <w:tcPr>
            <w:tcW w:w="1800" w:type="dxa"/>
          </w:tcPr>
          <w:p w14:paraId="15A904A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Asuncion</w:t>
            </w:r>
          </w:p>
        </w:tc>
        <w:tc>
          <w:tcPr>
            <w:tcW w:w="1800" w:type="dxa"/>
          </w:tcPr>
          <w:p w14:paraId="74352144"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10/15/17</w:t>
            </w:r>
          </w:p>
        </w:tc>
        <w:tc>
          <w:tcPr>
            <w:tcW w:w="3060" w:type="dxa"/>
          </w:tcPr>
          <w:p w14:paraId="354A175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Asuncion</w:t>
            </w:r>
          </w:p>
        </w:tc>
        <w:tc>
          <w:tcPr>
            <w:tcW w:w="1890" w:type="dxa"/>
          </w:tcPr>
          <w:p w14:paraId="766EB60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Peru</w:t>
            </w:r>
          </w:p>
        </w:tc>
        <w:tc>
          <w:tcPr>
            <w:tcW w:w="1800" w:type="dxa"/>
          </w:tcPr>
          <w:p w14:paraId="4B045FE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Lima</w:t>
            </w:r>
          </w:p>
        </w:tc>
        <w:tc>
          <w:tcPr>
            <w:tcW w:w="1800" w:type="dxa"/>
          </w:tcPr>
          <w:p w14:paraId="1C356A2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c>
          <w:tcPr>
            <w:tcW w:w="3060" w:type="dxa"/>
            <w:hideMark/>
          </w:tcPr>
          <w:p w14:paraId="4837254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Lima</w:t>
            </w:r>
          </w:p>
        </w:tc>
        <w:tc>
          <w:tcPr>
            <w:tcW w:w="1890" w:type="dxa"/>
            <w:hideMark/>
          </w:tcPr>
          <w:p w14:paraId="069DE1F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4711415A" w14:textId="77777777"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3BC6A79" w14:textId="26C3F81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Tanzania</w:t>
            </w:r>
          </w:p>
          <w:p w14:paraId="5E4D807E"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Dar es Salaam</w:t>
            </w:r>
          </w:p>
          <w:p w14:paraId="5E47482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tc>
        <w:tc>
          <w:tcPr>
            <w:tcW w:w="1800" w:type="dxa"/>
          </w:tcPr>
          <w:p w14:paraId="6FA6D21B" w14:textId="77777777" w:rsidR="001C76BA" w:rsidRPr="00FB0558" w:rsidRDefault="001C76BA" w:rsidP="001D14C6">
            <w:pPr>
              <w:tabs>
                <w:tab w:val="left" w:pos="360"/>
              </w:tabs>
              <w:spacing w:after="0" w:line="240" w:lineRule="auto"/>
              <w:rPr>
                <w:rFonts w:ascii="Arial" w:eastAsia="Times New Roman" w:hAnsi="Arial"/>
                <w:sz w:val="18"/>
                <w:szCs w:val="20"/>
              </w:rPr>
            </w:pPr>
          </w:p>
          <w:p w14:paraId="66DCCAF9" w14:textId="77777777" w:rsidR="00A82F40" w:rsidRPr="00FB0558" w:rsidRDefault="00A82F40" w:rsidP="001D14C6">
            <w:pPr>
              <w:tabs>
                <w:tab w:val="left" w:pos="360"/>
              </w:tabs>
              <w:spacing w:after="0" w:line="240" w:lineRule="auto"/>
              <w:rPr>
                <w:rFonts w:ascii="Arial" w:eastAsia="Times New Roman" w:hAnsi="Arial"/>
                <w:sz w:val="18"/>
                <w:szCs w:val="20"/>
              </w:rPr>
            </w:pPr>
          </w:p>
          <w:p w14:paraId="6DD757E2" w14:textId="5E90FD20"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w:t>
            </w:r>
            <w:r w:rsidR="00A82F40" w:rsidRPr="00FB0558">
              <w:rPr>
                <w:rFonts w:ascii="Arial" w:eastAsia="Times New Roman" w:hAnsi="Arial"/>
                <w:sz w:val="18"/>
                <w:szCs w:val="20"/>
              </w:rPr>
              <w:t>5</w:t>
            </w:r>
            <w:r w:rsidRPr="00FB0558">
              <w:rPr>
                <w:rFonts w:ascii="Arial" w:eastAsia="Times New Roman" w:hAnsi="Arial"/>
                <w:sz w:val="18"/>
                <w:szCs w:val="20"/>
              </w:rPr>
              <w:t xml:space="preserve">%    </w:t>
            </w:r>
            <w:r w:rsidR="00A82F40" w:rsidRPr="00FB0558">
              <w:rPr>
                <w:rFonts w:ascii="Arial" w:eastAsia="Times New Roman" w:hAnsi="Arial"/>
                <w:sz w:val="18"/>
                <w:szCs w:val="20"/>
              </w:rPr>
              <w:t>04</w:t>
            </w:r>
            <w:r w:rsidR="00FD4312" w:rsidRPr="00FB0558">
              <w:rPr>
                <w:rFonts w:ascii="Arial" w:eastAsia="Times New Roman" w:hAnsi="Arial"/>
                <w:sz w:val="18"/>
                <w:szCs w:val="20"/>
              </w:rPr>
              <w:t>/</w:t>
            </w:r>
            <w:r w:rsidR="00A82F40" w:rsidRPr="00FB0558">
              <w:rPr>
                <w:rFonts w:ascii="Arial" w:eastAsia="Times New Roman" w:hAnsi="Arial"/>
                <w:sz w:val="18"/>
                <w:szCs w:val="20"/>
              </w:rPr>
              <w:t>05</w:t>
            </w:r>
            <w:r w:rsidRPr="00FB0558">
              <w:rPr>
                <w:rFonts w:ascii="Arial" w:eastAsia="Times New Roman" w:hAnsi="Arial"/>
                <w:sz w:val="18"/>
                <w:szCs w:val="20"/>
              </w:rPr>
              <w:t>/2</w:t>
            </w:r>
            <w:r w:rsidR="00A82F40" w:rsidRPr="00FB0558">
              <w:rPr>
                <w:rFonts w:ascii="Arial" w:eastAsia="Times New Roman" w:hAnsi="Arial"/>
                <w:sz w:val="18"/>
                <w:szCs w:val="20"/>
              </w:rPr>
              <w:t>6</w:t>
            </w:r>
          </w:p>
          <w:p w14:paraId="5CAC2E57"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p w14:paraId="79535F86" w14:textId="1D90F24D"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0E84A393" w14:textId="77777777" w:rsidR="001C76BA" w:rsidRPr="00FB0558" w:rsidRDefault="001C76BA" w:rsidP="001D14C6">
            <w:pPr>
              <w:tabs>
                <w:tab w:val="left" w:pos="360"/>
              </w:tabs>
              <w:spacing w:after="0" w:line="240" w:lineRule="auto"/>
              <w:rPr>
                <w:rFonts w:ascii="Arial" w:eastAsia="Times New Roman" w:hAnsi="Arial"/>
                <w:sz w:val="18"/>
                <w:szCs w:val="20"/>
              </w:rPr>
            </w:pPr>
          </w:p>
          <w:p w14:paraId="69F006EF" w14:textId="77777777" w:rsidR="00A82F40" w:rsidRPr="00FB0558" w:rsidRDefault="00A82F40" w:rsidP="001D14C6">
            <w:pPr>
              <w:tabs>
                <w:tab w:val="left" w:pos="360"/>
              </w:tabs>
              <w:spacing w:after="0" w:line="240" w:lineRule="auto"/>
              <w:rPr>
                <w:rFonts w:ascii="Arial" w:eastAsia="Times New Roman" w:hAnsi="Arial"/>
                <w:sz w:val="18"/>
                <w:szCs w:val="20"/>
              </w:rPr>
            </w:pPr>
          </w:p>
          <w:p w14:paraId="1183F6AD" w14:textId="3F63924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Dar es Salaam</w:t>
            </w:r>
          </w:p>
          <w:p w14:paraId="0E9B0E2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D7A0C89" w14:textId="77777777" w:rsidR="001C76BA" w:rsidRPr="00FB0558" w:rsidRDefault="001C76BA" w:rsidP="001D14C6">
            <w:pPr>
              <w:tabs>
                <w:tab w:val="left" w:pos="360"/>
              </w:tabs>
              <w:spacing w:after="0" w:line="240" w:lineRule="auto"/>
              <w:rPr>
                <w:rFonts w:ascii="Arial" w:eastAsia="Times New Roman" w:hAnsi="Arial"/>
                <w:sz w:val="18"/>
                <w:szCs w:val="20"/>
              </w:rPr>
            </w:pPr>
          </w:p>
          <w:p w14:paraId="1337694F" w14:textId="77777777" w:rsidR="00A82F40" w:rsidRPr="00FB0558" w:rsidRDefault="00A82F40" w:rsidP="001D14C6">
            <w:pPr>
              <w:tabs>
                <w:tab w:val="left" w:pos="360"/>
              </w:tabs>
              <w:spacing w:after="0" w:line="240" w:lineRule="auto"/>
              <w:rPr>
                <w:rFonts w:ascii="Arial" w:eastAsia="Times New Roman" w:hAnsi="Arial"/>
                <w:sz w:val="18"/>
                <w:szCs w:val="20"/>
              </w:rPr>
            </w:pPr>
          </w:p>
          <w:p w14:paraId="7E3FC9F8" w14:textId="5E6D2E88"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p w14:paraId="70342601" w14:textId="1A73550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tc>
      </w:tr>
      <w:tr w:rsidR="001C76BA" w:rsidRPr="00E80E1C" w14:paraId="5ACF6DCA" w14:textId="77777777" w:rsidTr="001D14C6">
        <w:trPr>
          <w:cantSplit/>
        </w:trPr>
        <w:tc>
          <w:tcPr>
            <w:tcW w:w="1698" w:type="dxa"/>
          </w:tcPr>
          <w:p w14:paraId="5154610C"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Venezuela</w:t>
            </w:r>
          </w:p>
        </w:tc>
        <w:tc>
          <w:tcPr>
            <w:tcW w:w="1800" w:type="dxa"/>
          </w:tcPr>
          <w:p w14:paraId="2558A13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1B1C40FF" w14:textId="77777777" w:rsidR="001D14C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p w14:paraId="43E40BED" w14:textId="77777777" w:rsidR="00A82F40" w:rsidRPr="00CC2B46"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lastRenderedPageBreak/>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lastRenderedPageBreak/>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w:t>
      </w:r>
      <w:proofErr w:type="gramStart"/>
      <w:r w:rsidRPr="00CC2B46">
        <w:rPr>
          <w:rFonts w:ascii="Arial" w:eastAsia="Times New Roman" w:hAnsi="Arial"/>
          <w:sz w:val="18"/>
          <w:szCs w:val="18"/>
          <w:u w:val="single"/>
        </w:rPr>
        <w:t>2014</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w:t>
      </w:r>
      <w:proofErr w:type="gramStart"/>
      <w:r w:rsidRPr="00CC2B46">
        <w:rPr>
          <w:rFonts w:ascii="Arial" w:eastAsia="Times New Roman" w:hAnsi="Arial"/>
          <w:sz w:val="18"/>
          <w:szCs w:val="18"/>
        </w:rPr>
        <w:t>the Congo</w:t>
      </w:r>
      <w:proofErr w:type="gramEnd"/>
      <w:r w:rsidRPr="00CC2B46">
        <w:rPr>
          <w:rFonts w:ascii="Arial" w:eastAsia="Times New Roman" w:hAnsi="Arial"/>
          <w:sz w:val="18"/>
          <w:szCs w:val="18"/>
        </w:rPr>
        <w:t>,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w:t>
      </w:r>
      <w:proofErr w:type="gramStart"/>
      <w:r w:rsidRPr="00CC2B46">
        <w:rPr>
          <w:rFonts w:ascii="Arial" w:eastAsia="Times New Roman" w:hAnsi="Arial"/>
          <w:sz w:val="18"/>
          <w:szCs w:val="18"/>
          <w:u w:val="single"/>
        </w:rPr>
        <w:t>2019</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 xml:space="preserve">Effective April 14, </w:t>
      </w:r>
      <w:proofErr w:type="gramStart"/>
      <w:r w:rsidRPr="0011367B">
        <w:rPr>
          <w:rFonts w:ascii="Arial" w:eastAsia="Times New Roman" w:hAnsi="Arial"/>
          <w:sz w:val="18"/>
          <w:szCs w:val="18"/>
          <w:u w:val="single"/>
        </w:rPr>
        <w:t>2019</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 xml:space="preserve">Effective October 10, </w:t>
      </w:r>
      <w:proofErr w:type="gramStart"/>
      <w:r w:rsidRPr="0011367B">
        <w:rPr>
          <w:rFonts w:ascii="Arial" w:eastAsia="Times New Roman" w:hAnsi="Arial"/>
          <w:sz w:val="18"/>
          <w:szCs w:val="18"/>
          <w:u w:val="single"/>
        </w:rPr>
        <w:t>2021</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 xml:space="preserve">Effective October 19, </w:t>
      </w:r>
      <w:proofErr w:type="gramStart"/>
      <w:r w:rsidRPr="005E6E81">
        <w:rPr>
          <w:rFonts w:ascii="Arial" w:eastAsia="Times New Roman" w:hAnsi="Arial"/>
          <w:sz w:val="18"/>
          <w:szCs w:val="18"/>
          <w:u w:val="single"/>
        </w:rPr>
        <w:t>2023</w:t>
      </w:r>
      <w:proofErr w:type="gramEnd"/>
      <w:r w:rsidRPr="005E6E81">
        <w:rPr>
          <w:rFonts w:ascii="Arial" w:eastAsia="Times New Roman" w:hAnsi="Arial"/>
          <w:sz w:val="18"/>
          <w:szCs w:val="18"/>
          <w:u w:val="single"/>
        </w:rPr>
        <w:t xml:space="preserve">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3A043579" w14:textId="70FF20DB" w:rsidR="001D14C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p>
    <w:p w14:paraId="3721C17D"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5985B49A"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1A7AA438" w14:textId="77777777" w:rsidR="001612BD" w:rsidRPr="00CC2B46"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2D78DFFE" w14:textId="360B9FC0" w:rsidR="00170B6E" w:rsidRDefault="00BA04D8" w:rsidP="00BA04D8">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BA04D8">
        <w:rPr>
          <w:rFonts w:ascii="Arial" w:eastAsia="Times New Roman" w:hAnsi="Arial"/>
          <w:sz w:val="18"/>
          <w:szCs w:val="18"/>
          <w:u w:val="single"/>
        </w:rPr>
        <w:lastRenderedPageBreak/>
        <w:t>Effective February 28, 2026, the following designated areas are</w:t>
      </w:r>
      <w:r w:rsidRPr="00BA04D8">
        <w:rPr>
          <w:rFonts w:ascii="Arial" w:eastAsia="Times New Roman" w:hAnsi="Arial"/>
          <w:sz w:val="18"/>
          <w:szCs w:val="18"/>
        </w:rPr>
        <w:t xml:space="preserve">: US </w:t>
      </w:r>
      <w:r w:rsidRPr="00BA04D8">
        <w:rPr>
          <w:rFonts w:ascii="Arial" w:eastAsia="Times New Roman" w:hAnsi="Arial"/>
          <w:b/>
          <w:bCs/>
          <w:sz w:val="18"/>
          <w:szCs w:val="18"/>
        </w:rPr>
        <w:t>Central</w:t>
      </w:r>
      <w:r w:rsidRPr="00BA04D8">
        <w:rPr>
          <w:rFonts w:ascii="Arial" w:eastAsia="Times New Roman" w:hAnsi="Arial"/>
          <w:sz w:val="18"/>
          <w:szCs w:val="18"/>
        </w:rPr>
        <w:t xml:space="preserve"> Command  </w:t>
      </w:r>
    </w:p>
    <w:p w14:paraId="1B8110B4" w14:textId="416A7E37" w:rsidR="00170B6E"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land and air domains of Bahrain, Kuwait, Oman, Qatar, and United Arab Emirates. </w:t>
      </w:r>
    </w:p>
    <w:p w14:paraId="788F2C91" w14:textId="77777777" w:rsid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sea and air domains of the Gulf of Oman and Arabian Gulf. That portion of the Arabian Sea and air above that lies north of 10 degrees north latitude and west of 68 degrees east longitude. </w:t>
      </w:r>
    </w:p>
    <w:p w14:paraId="19BBC977" w14:textId="07B8CF55" w:rsidR="00A929F4" w:rsidRPr="001612BD" w:rsidRDefault="00BA04D8" w:rsidP="001612BD">
      <w:pPr>
        <w:pStyle w:val="ListParagraph"/>
        <w:numPr>
          <w:ilvl w:val="0"/>
          <w:numId w:val="1"/>
        </w:numPr>
        <w:rPr>
          <w:rFonts w:ascii="Arial" w:eastAsia="Times New Roman" w:hAnsi="Arial"/>
          <w:b/>
          <w:bCs/>
          <w:sz w:val="18"/>
          <w:szCs w:val="18"/>
        </w:rPr>
      </w:pPr>
      <w:r w:rsidRPr="00170B6E">
        <w:rPr>
          <w:rFonts w:ascii="Arial" w:eastAsia="Times New Roman" w:hAnsi="Arial"/>
          <w:sz w:val="18"/>
          <w:szCs w:val="18"/>
        </w:rPr>
        <w:t>The air domains of Jordan, Iran, and Saudi Arabia; their land domains are already designated as imminent danger areas.</w:t>
      </w:r>
      <w:r w:rsidR="00A929F4" w:rsidRPr="00A929F4">
        <w:rPr>
          <w:rFonts w:ascii="Arial" w:eastAsia="Times New Roman" w:hAnsi="Arial"/>
          <w:sz w:val="18"/>
          <w:szCs w:val="18"/>
          <w:u w:val="single"/>
        </w:rPr>
        <w:t xml:space="preserve"> </w:t>
      </w:r>
    </w:p>
    <w:p w14:paraId="1F286F3A" w14:textId="1F4E6B81" w:rsidR="00A929F4" w:rsidRPr="001612BD" w:rsidRDefault="001612BD" w:rsidP="001612BD">
      <w:pPr>
        <w:rPr>
          <w:rFonts w:ascii="Arial" w:eastAsia="Times New Roman" w:hAnsi="Arial"/>
          <w:b/>
          <w:bCs/>
          <w:sz w:val="18"/>
          <w:szCs w:val="18"/>
        </w:rPr>
      </w:pPr>
      <w:r w:rsidRPr="001612BD">
        <w:rPr>
          <w:rFonts w:ascii="Arial" w:eastAsia="Times New Roman" w:hAnsi="Arial"/>
          <w:sz w:val="18"/>
          <w:szCs w:val="18"/>
        </w:rPr>
        <w:t xml:space="preserve">      </w:t>
      </w:r>
      <w:r w:rsidR="00A929F4" w:rsidRPr="001F0B64">
        <w:rPr>
          <w:rFonts w:ascii="Arial" w:eastAsia="Times New Roman" w:hAnsi="Arial"/>
          <w:sz w:val="18"/>
          <w:szCs w:val="18"/>
          <w:highlight w:val="yellow"/>
          <w:u w:val="single"/>
        </w:rPr>
        <w:t xml:space="preserve">Effective </w:t>
      </w:r>
      <w:r w:rsidR="00EE2C7D" w:rsidRPr="001F0B64">
        <w:rPr>
          <w:rFonts w:ascii="Arial" w:eastAsia="Times New Roman" w:hAnsi="Arial"/>
          <w:b/>
          <w:bCs/>
          <w:sz w:val="18"/>
          <w:szCs w:val="18"/>
          <w:highlight w:val="yellow"/>
          <w:u w:val="single"/>
        </w:rPr>
        <w:t>February 28</w:t>
      </w:r>
      <w:r w:rsidR="00A929F4" w:rsidRPr="001F0B64">
        <w:rPr>
          <w:rFonts w:ascii="Arial" w:eastAsia="Times New Roman" w:hAnsi="Arial"/>
          <w:b/>
          <w:bCs/>
          <w:sz w:val="18"/>
          <w:szCs w:val="18"/>
          <w:highlight w:val="yellow"/>
          <w:u w:val="single"/>
        </w:rPr>
        <w:t>, 2026</w:t>
      </w:r>
      <w:r w:rsidR="00A929F4" w:rsidRPr="00A929F4">
        <w:rPr>
          <w:rFonts w:ascii="Arial" w:eastAsia="Times New Roman" w:hAnsi="Arial"/>
          <w:sz w:val="18"/>
          <w:szCs w:val="18"/>
          <w:u w:val="single"/>
        </w:rPr>
        <w:t>, the following designated areas are</w:t>
      </w:r>
      <w:r w:rsidR="00A929F4" w:rsidRPr="00A929F4">
        <w:rPr>
          <w:rFonts w:ascii="Arial" w:eastAsia="Times New Roman" w:hAnsi="Arial"/>
          <w:sz w:val="18"/>
          <w:szCs w:val="18"/>
        </w:rPr>
        <w:t xml:space="preserve">: </w:t>
      </w:r>
      <w:r w:rsidR="00A929F4" w:rsidRPr="00A929F4">
        <w:rPr>
          <w:rFonts w:ascii="Arial" w:eastAsia="Times New Roman" w:hAnsi="Arial"/>
          <w:b/>
          <w:bCs/>
          <w:sz w:val="18"/>
          <w:szCs w:val="18"/>
        </w:rPr>
        <w:t>US European Command and US Indo-Pacific Command</w:t>
      </w:r>
    </w:p>
    <w:p w14:paraId="6D3FC4B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land and air domains of Island of </w:t>
      </w:r>
      <w:proofErr w:type="gramStart"/>
      <w:r w:rsidRPr="00A929F4">
        <w:rPr>
          <w:rFonts w:ascii="Arial" w:eastAsia="Times New Roman" w:hAnsi="Arial"/>
          <w:sz w:val="18"/>
          <w:szCs w:val="18"/>
        </w:rPr>
        <w:t>Cyprus;</w:t>
      </w:r>
      <w:proofErr w:type="gramEnd"/>
    </w:p>
    <w:p w14:paraId="426B30C5"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land and air domains of Island of </w:t>
      </w:r>
      <w:proofErr w:type="gramStart"/>
      <w:r w:rsidRPr="00A929F4">
        <w:rPr>
          <w:rFonts w:ascii="Arial" w:eastAsia="Times New Roman" w:hAnsi="Arial"/>
          <w:sz w:val="18"/>
          <w:szCs w:val="18"/>
        </w:rPr>
        <w:t>Crete;</w:t>
      </w:r>
      <w:proofErr w:type="gramEnd"/>
    </w:p>
    <w:p w14:paraId="253AD2B4"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sea and air domains of the Eastern Mediterranean Sea located east of longitude 20 degrees east, including the Aegean and Levantine </w:t>
      </w:r>
      <w:proofErr w:type="gramStart"/>
      <w:r w:rsidRPr="00A929F4">
        <w:rPr>
          <w:rFonts w:ascii="Arial" w:eastAsia="Times New Roman" w:hAnsi="Arial"/>
          <w:sz w:val="18"/>
          <w:szCs w:val="18"/>
        </w:rPr>
        <w:t>Seas;</w:t>
      </w:r>
      <w:proofErr w:type="gramEnd"/>
    </w:p>
    <w:p w14:paraId="5CB214C3"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sea and air domains of the Black </w:t>
      </w:r>
      <w:proofErr w:type="gramStart"/>
      <w:r w:rsidRPr="00A929F4">
        <w:rPr>
          <w:rFonts w:ascii="Arial" w:eastAsia="Times New Roman" w:hAnsi="Arial"/>
          <w:sz w:val="18"/>
          <w:szCs w:val="18"/>
        </w:rPr>
        <w:t>Sea;</w:t>
      </w:r>
      <w:proofErr w:type="gramEnd"/>
    </w:p>
    <w:p w14:paraId="36D360B8"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air domains of </w:t>
      </w:r>
      <w:proofErr w:type="gramStart"/>
      <w:r w:rsidRPr="00A929F4">
        <w:rPr>
          <w:rFonts w:ascii="Arial" w:eastAsia="Times New Roman" w:hAnsi="Arial"/>
          <w:sz w:val="18"/>
          <w:szCs w:val="18"/>
        </w:rPr>
        <w:t>Azerbaijan;</w:t>
      </w:r>
      <w:proofErr w:type="gramEnd"/>
    </w:p>
    <w:p w14:paraId="6632518D"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entire land and air domains of Turkey, removing the current exclusion of Izmir and the Turkish </w:t>
      </w:r>
      <w:proofErr w:type="gramStart"/>
      <w:r w:rsidRPr="00A929F4">
        <w:rPr>
          <w:rFonts w:ascii="Arial" w:eastAsia="Times New Roman" w:hAnsi="Arial"/>
          <w:sz w:val="18"/>
          <w:szCs w:val="18"/>
        </w:rPr>
        <w:t>Straits;</w:t>
      </w:r>
      <w:proofErr w:type="gramEnd"/>
    </w:p>
    <w:p w14:paraId="336F7ED7"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land, air, and sea domains of Diego Garcia, the Chagos Archipelago to include the Maldives; and</w:t>
      </w:r>
    </w:p>
    <w:p w14:paraId="5761D82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air and sea domains within the Indian Ocean that lie north of 10 degrees south latitude, west of 90 degrees east longitude, and east of 68 degrees east longitude.</w:t>
      </w:r>
    </w:p>
    <w:p w14:paraId="6E619FBE" w14:textId="496B724B" w:rsidR="00A929F4" w:rsidRPr="001612BD" w:rsidRDefault="00A929F4" w:rsidP="001612BD">
      <w:pPr>
        <w:pStyle w:val="ListParagraph"/>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990"/>
        <w:rPr>
          <w:rFonts w:ascii="Arial" w:eastAsia="Times New Roman" w:hAnsi="Arial"/>
          <w:sz w:val="18"/>
          <w:szCs w:val="18"/>
        </w:rPr>
      </w:pP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26D0" w14:textId="77777777" w:rsidR="00E42B34" w:rsidRDefault="00E42B34" w:rsidP="005C21CA">
      <w:pPr>
        <w:spacing w:after="0" w:line="240" w:lineRule="auto"/>
      </w:pPr>
      <w:r>
        <w:separator/>
      </w:r>
    </w:p>
  </w:endnote>
  <w:endnote w:type="continuationSeparator" w:id="0">
    <w:p w14:paraId="110E0415" w14:textId="77777777" w:rsidR="00E42B34" w:rsidRDefault="00E42B34"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730B" w14:textId="77777777" w:rsidR="00E42B34" w:rsidRDefault="00E42B34" w:rsidP="005C21CA">
      <w:pPr>
        <w:spacing w:after="0" w:line="240" w:lineRule="auto"/>
      </w:pPr>
      <w:r>
        <w:separator/>
      </w:r>
    </w:p>
  </w:footnote>
  <w:footnote w:type="continuationSeparator" w:id="0">
    <w:p w14:paraId="019B3EAF" w14:textId="77777777" w:rsidR="00E42B34" w:rsidRDefault="00E42B34" w:rsidP="005C2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014"/>
    <w:multiLevelType w:val="hybridMultilevel"/>
    <w:tmpl w:val="F418DB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29074B8"/>
    <w:multiLevelType w:val="hybridMultilevel"/>
    <w:tmpl w:val="03B0E5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88709926">
    <w:abstractNumId w:val="1"/>
  </w:num>
  <w:num w:numId="2" w16cid:durableId="67857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55466"/>
    <w:rsid w:val="00077E84"/>
    <w:rsid w:val="00083A9D"/>
    <w:rsid w:val="000866F4"/>
    <w:rsid w:val="00096E37"/>
    <w:rsid w:val="000A7A0D"/>
    <w:rsid w:val="000C128B"/>
    <w:rsid w:val="000C5DB4"/>
    <w:rsid w:val="000D1B60"/>
    <w:rsid w:val="000D6F79"/>
    <w:rsid w:val="000E6422"/>
    <w:rsid w:val="0011367B"/>
    <w:rsid w:val="001347CF"/>
    <w:rsid w:val="00134F59"/>
    <w:rsid w:val="001608FC"/>
    <w:rsid w:val="001612BD"/>
    <w:rsid w:val="00161B99"/>
    <w:rsid w:val="00170B6E"/>
    <w:rsid w:val="001713D3"/>
    <w:rsid w:val="0017264A"/>
    <w:rsid w:val="0017799C"/>
    <w:rsid w:val="00183A9B"/>
    <w:rsid w:val="00194CD6"/>
    <w:rsid w:val="001B1FBE"/>
    <w:rsid w:val="001B335B"/>
    <w:rsid w:val="001B59D8"/>
    <w:rsid w:val="001C76BA"/>
    <w:rsid w:val="001D14C6"/>
    <w:rsid w:val="001D5BA5"/>
    <w:rsid w:val="001E45DA"/>
    <w:rsid w:val="001E621E"/>
    <w:rsid w:val="001F0B64"/>
    <w:rsid w:val="00213B8F"/>
    <w:rsid w:val="00223AFF"/>
    <w:rsid w:val="00223BDF"/>
    <w:rsid w:val="00223C60"/>
    <w:rsid w:val="00231C27"/>
    <w:rsid w:val="00235437"/>
    <w:rsid w:val="0026139E"/>
    <w:rsid w:val="00273289"/>
    <w:rsid w:val="0028298E"/>
    <w:rsid w:val="002917EF"/>
    <w:rsid w:val="002930D5"/>
    <w:rsid w:val="002A4CDB"/>
    <w:rsid w:val="002E44F2"/>
    <w:rsid w:val="003172D1"/>
    <w:rsid w:val="003224F5"/>
    <w:rsid w:val="0032449A"/>
    <w:rsid w:val="00334B88"/>
    <w:rsid w:val="00342F69"/>
    <w:rsid w:val="00350E09"/>
    <w:rsid w:val="00370F92"/>
    <w:rsid w:val="00372807"/>
    <w:rsid w:val="0037294C"/>
    <w:rsid w:val="00380E87"/>
    <w:rsid w:val="0038415C"/>
    <w:rsid w:val="00396997"/>
    <w:rsid w:val="003A46D3"/>
    <w:rsid w:val="003C0551"/>
    <w:rsid w:val="003C1ECD"/>
    <w:rsid w:val="003D7851"/>
    <w:rsid w:val="003E12C1"/>
    <w:rsid w:val="003E5C15"/>
    <w:rsid w:val="003F275B"/>
    <w:rsid w:val="003F48D7"/>
    <w:rsid w:val="0040683E"/>
    <w:rsid w:val="0041192E"/>
    <w:rsid w:val="00414364"/>
    <w:rsid w:val="004162EF"/>
    <w:rsid w:val="0042018B"/>
    <w:rsid w:val="00423A51"/>
    <w:rsid w:val="0042550D"/>
    <w:rsid w:val="00433876"/>
    <w:rsid w:val="00433B5D"/>
    <w:rsid w:val="00440C38"/>
    <w:rsid w:val="00441DDE"/>
    <w:rsid w:val="0044219E"/>
    <w:rsid w:val="00452263"/>
    <w:rsid w:val="00452891"/>
    <w:rsid w:val="00456233"/>
    <w:rsid w:val="00457221"/>
    <w:rsid w:val="00464C76"/>
    <w:rsid w:val="00476C69"/>
    <w:rsid w:val="004815C9"/>
    <w:rsid w:val="00482E2A"/>
    <w:rsid w:val="00486076"/>
    <w:rsid w:val="004A0C7F"/>
    <w:rsid w:val="004A3A37"/>
    <w:rsid w:val="004A7CDE"/>
    <w:rsid w:val="004C1F1E"/>
    <w:rsid w:val="004E7B29"/>
    <w:rsid w:val="00501334"/>
    <w:rsid w:val="005057A7"/>
    <w:rsid w:val="00506582"/>
    <w:rsid w:val="00507181"/>
    <w:rsid w:val="005151DE"/>
    <w:rsid w:val="00515911"/>
    <w:rsid w:val="00517950"/>
    <w:rsid w:val="00525DE6"/>
    <w:rsid w:val="005265DB"/>
    <w:rsid w:val="005559F7"/>
    <w:rsid w:val="00560C89"/>
    <w:rsid w:val="00562975"/>
    <w:rsid w:val="005776F4"/>
    <w:rsid w:val="005805F6"/>
    <w:rsid w:val="00592C8F"/>
    <w:rsid w:val="00593709"/>
    <w:rsid w:val="00594543"/>
    <w:rsid w:val="005A6BD8"/>
    <w:rsid w:val="005A78E1"/>
    <w:rsid w:val="005B5BB1"/>
    <w:rsid w:val="005B679A"/>
    <w:rsid w:val="005B6F5F"/>
    <w:rsid w:val="005B7059"/>
    <w:rsid w:val="005C0A34"/>
    <w:rsid w:val="005C1A17"/>
    <w:rsid w:val="005C21CA"/>
    <w:rsid w:val="005D565F"/>
    <w:rsid w:val="005E6E81"/>
    <w:rsid w:val="0060141E"/>
    <w:rsid w:val="00611821"/>
    <w:rsid w:val="00622BDF"/>
    <w:rsid w:val="00637809"/>
    <w:rsid w:val="006400AC"/>
    <w:rsid w:val="0064601D"/>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1AFE"/>
    <w:rsid w:val="006E50D6"/>
    <w:rsid w:val="00714725"/>
    <w:rsid w:val="00721A61"/>
    <w:rsid w:val="007279B7"/>
    <w:rsid w:val="00736126"/>
    <w:rsid w:val="00743503"/>
    <w:rsid w:val="00750977"/>
    <w:rsid w:val="00754051"/>
    <w:rsid w:val="00756A9A"/>
    <w:rsid w:val="007570D2"/>
    <w:rsid w:val="00765A4C"/>
    <w:rsid w:val="00772987"/>
    <w:rsid w:val="00777238"/>
    <w:rsid w:val="007A25A3"/>
    <w:rsid w:val="007B65DE"/>
    <w:rsid w:val="007C338E"/>
    <w:rsid w:val="007D6DB6"/>
    <w:rsid w:val="007E5EED"/>
    <w:rsid w:val="007E7EE1"/>
    <w:rsid w:val="007F48FB"/>
    <w:rsid w:val="0080569F"/>
    <w:rsid w:val="0080748B"/>
    <w:rsid w:val="00814825"/>
    <w:rsid w:val="00815A62"/>
    <w:rsid w:val="00823146"/>
    <w:rsid w:val="0083010E"/>
    <w:rsid w:val="0083025A"/>
    <w:rsid w:val="00833601"/>
    <w:rsid w:val="008468E5"/>
    <w:rsid w:val="0085404C"/>
    <w:rsid w:val="00855985"/>
    <w:rsid w:val="00863096"/>
    <w:rsid w:val="00865A42"/>
    <w:rsid w:val="00866085"/>
    <w:rsid w:val="008671F6"/>
    <w:rsid w:val="00867C87"/>
    <w:rsid w:val="0087046B"/>
    <w:rsid w:val="008856F5"/>
    <w:rsid w:val="00891A7A"/>
    <w:rsid w:val="008950BD"/>
    <w:rsid w:val="008B46F0"/>
    <w:rsid w:val="008C14D6"/>
    <w:rsid w:val="008D644A"/>
    <w:rsid w:val="008E3891"/>
    <w:rsid w:val="008E5EEE"/>
    <w:rsid w:val="008F021B"/>
    <w:rsid w:val="008F09A0"/>
    <w:rsid w:val="009113AC"/>
    <w:rsid w:val="00912DD0"/>
    <w:rsid w:val="00921AE7"/>
    <w:rsid w:val="00923ECD"/>
    <w:rsid w:val="00926589"/>
    <w:rsid w:val="009310F3"/>
    <w:rsid w:val="0093376E"/>
    <w:rsid w:val="009362D4"/>
    <w:rsid w:val="00951DA8"/>
    <w:rsid w:val="009601F9"/>
    <w:rsid w:val="00980900"/>
    <w:rsid w:val="009817E0"/>
    <w:rsid w:val="009C5763"/>
    <w:rsid w:val="009D0E0E"/>
    <w:rsid w:val="009D71DB"/>
    <w:rsid w:val="009F5D6D"/>
    <w:rsid w:val="009F6A77"/>
    <w:rsid w:val="00A01F34"/>
    <w:rsid w:val="00A05897"/>
    <w:rsid w:val="00A274B0"/>
    <w:rsid w:val="00A4673A"/>
    <w:rsid w:val="00A534A6"/>
    <w:rsid w:val="00A63868"/>
    <w:rsid w:val="00A72634"/>
    <w:rsid w:val="00A82F40"/>
    <w:rsid w:val="00A832D1"/>
    <w:rsid w:val="00A85092"/>
    <w:rsid w:val="00A929F4"/>
    <w:rsid w:val="00A92CC7"/>
    <w:rsid w:val="00A9743C"/>
    <w:rsid w:val="00A97970"/>
    <w:rsid w:val="00AA3815"/>
    <w:rsid w:val="00AA6B5E"/>
    <w:rsid w:val="00AC2F30"/>
    <w:rsid w:val="00AC6693"/>
    <w:rsid w:val="00AD01FE"/>
    <w:rsid w:val="00AD25D5"/>
    <w:rsid w:val="00AE0A6E"/>
    <w:rsid w:val="00AE54F1"/>
    <w:rsid w:val="00B07717"/>
    <w:rsid w:val="00B14A79"/>
    <w:rsid w:val="00B26EB2"/>
    <w:rsid w:val="00B27B52"/>
    <w:rsid w:val="00B33DEB"/>
    <w:rsid w:val="00B417EF"/>
    <w:rsid w:val="00B43C5B"/>
    <w:rsid w:val="00B51278"/>
    <w:rsid w:val="00B55AC3"/>
    <w:rsid w:val="00B577C1"/>
    <w:rsid w:val="00B57F47"/>
    <w:rsid w:val="00B61E11"/>
    <w:rsid w:val="00B6580F"/>
    <w:rsid w:val="00B72780"/>
    <w:rsid w:val="00B81015"/>
    <w:rsid w:val="00B95C5F"/>
    <w:rsid w:val="00BA04D8"/>
    <w:rsid w:val="00BA09B9"/>
    <w:rsid w:val="00BA37D3"/>
    <w:rsid w:val="00BA4E2F"/>
    <w:rsid w:val="00BC0050"/>
    <w:rsid w:val="00BC6E39"/>
    <w:rsid w:val="00BD0431"/>
    <w:rsid w:val="00BD2D66"/>
    <w:rsid w:val="00BD52EA"/>
    <w:rsid w:val="00BE12E8"/>
    <w:rsid w:val="00BE13A0"/>
    <w:rsid w:val="00BF0F17"/>
    <w:rsid w:val="00C045E2"/>
    <w:rsid w:val="00C13201"/>
    <w:rsid w:val="00C1500F"/>
    <w:rsid w:val="00C21583"/>
    <w:rsid w:val="00C32A3F"/>
    <w:rsid w:val="00C44860"/>
    <w:rsid w:val="00C44E51"/>
    <w:rsid w:val="00C46B80"/>
    <w:rsid w:val="00C51885"/>
    <w:rsid w:val="00C54E8D"/>
    <w:rsid w:val="00C62D8B"/>
    <w:rsid w:val="00C64E15"/>
    <w:rsid w:val="00C715B9"/>
    <w:rsid w:val="00C8362C"/>
    <w:rsid w:val="00CC2624"/>
    <w:rsid w:val="00CD0E99"/>
    <w:rsid w:val="00CE0C71"/>
    <w:rsid w:val="00CE14AA"/>
    <w:rsid w:val="00CE2D9A"/>
    <w:rsid w:val="00CE3B62"/>
    <w:rsid w:val="00CE3F5E"/>
    <w:rsid w:val="00D0359D"/>
    <w:rsid w:val="00D03A68"/>
    <w:rsid w:val="00D16944"/>
    <w:rsid w:val="00D24610"/>
    <w:rsid w:val="00D257B6"/>
    <w:rsid w:val="00D304C7"/>
    <w:rsid w:val="00D30FC0"/>
    <w:rsid w:val="00D32C44"/>
    <w:rsid w:val="00D80C50"/>
    <w:rsid w:val="00D84B14"/>
    <w:rsid w:val="00D90ECF"/>
    <w:rsid w:val="00DA0C84"/>
    <w:rsid w:val="00DB11AD"/>
    <w:rsid w:val="00DB28EC"/>
    <w:rsid w:val="00DB4001"/>
    <w:rsid w:val="00DB569D"/>
    <w:rsid w:val="00DD609A"/>
    <w:rsid w:val="00DF5BC5"/>
    <w:rsid w:val="00E02C8E"/>
    <w:rsid w:val="00E1460D"/>
    <w:rsid w:val="00E16882"/>
    <w:rsid w:val="00E421E4"/>
    <w:rsid w:val="00E42A22"/>
    <w:rsid w:val="00E42B34"/>
    <w:rsid w:val="00E45789"/>
    <w:rsid w:val="00E4598D"/>
    <w:rsid w:val="00E60201"/>
    <w:rsid w:val="00E6289F"/>
    <w:rsid w:val="00E6753F"/>
    <w:rsid w:val="00E71312"/>
    <w:rsid w:val="00E80E1C"/>
    <w:rsid w:val="00E85657"/>
    <w:rsid w:val="00EA0A44"/>
    <w:rsid w:val="00EB73A2"/>
    <w:rsid w:val="00EC1EAE"/>
    <w:rsid w:val="00ED10FD"/>
    <w:rsid w:val="00EE2C7D"/>
    <w:rsid w:val="00EF2A5D"/>
    <w:rsid w:val="00EF49D8"/>
    <w:rsid w:val="00F12684"/>
    <w:rsid w:val="00F208C8"/>
    <w:rsid w:val="00F2717D"/>
    <w:rsid w:val="00F34A74"/>
    <w:rsid w:val="00F52994"/>
    <w:rsid w:val="00F624A3"/>
    <w:rsid w:val="00F62FAC"/>
    <w:rsid w:val="00F664CA"/>
    <w:rsid w:val="00F67FEB"/>
    <w:rsid w:val="00F71F0D"/>
    <w:rsid w:val="00F91B66"/>
    <w:rsid w:val="00F97397"/>
    <w:rsid w:val="00FA3157"/>
    <w:rsid w:val="00FB0558"/>
    <w:rsid w:val="00FB1A31"/>
    <w:rsid w:val="00FB58E0"/>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F4"/>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 w:type="paragraph" w:styleId="ListParagraph">
    <w:name w:val="List Paragraph"/>
    <w:basedOn w:val="Normal"/>
    <w:uiPriority w:val="34"/>
    <w:qFormat/>
    <w:rsid w:val="00170B6E"/>
    <w:pPr>
      <w:ind w:left="720"/>
      <w:contextualSpacing/>
    </w:pPr>
  </w:style>
  <w:style w:type="paragraph" w:customStyle="1" w:styleId="paragraph">
    <w:name w:val="paragraph"/>
    <w:basedOn w:val="Normal"/>
    <w:rsid w:val="009F6A77"/>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9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3094</Words>
  <Characters>16834</Characters>
  <Application>Microsoft Office Word</Application>
  <DocSecurity>0</DocSecurity>
  <Lines>1530</Lines>
  <Paragraphs>996</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15</cp:revision>
  <dcterms:created xsi:type="dcterms:W3CDTF">2026-04-06T12:58:00Z</dcterms:created>
  <dcterms:modified xsi:type="dcterms:W3CDTF">2026-04-09T18:46:00Z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